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Style w:val="10"/>
          <w:rFonts w:hint="eastAsia" w:ascii="宋体" w:hAnsi="宋体" w:eastAsia="宋体" w:cs="宋体"/>
          <w:b/>
          <w:i w:val="0"/>
          <w:iCs w:val="0"/>
          <w:sz w:val="44"/>
          <w:szCs w:val="44"/>
        </w:rPr>
      </w:pPr>
      <w:r>
        <w:rPr>
          <w:rStyle w:val="10"/>
          <w:rFonts w:hint="eastAsia" w:ascii="宋体" w:hAnsi="宋体" w:eastAsia="宋体" w:cs="宋体"/>
          <w:b/>
          <w:i w:val="0"/>
          <w:iCs w:val="0"/>
          <w:sz w:val="44"/>
          <w:szCs w:val="44"/>
        </w:rPr>
        <w:t>铁西区笃工街道办事处2021年政府信息公开工作年度报告</w:t>
      </w:r>
    </w:p>
    <w:p>
      <w:pPr>
        <w:widowControl/>
        <w:spacing w:line="432" w:lineRule="auto"/>
        <w:jc w:val="center"/>
        <w:rPr>
          <w:rStyle w:val="10"/>
          <w:rFonts w:hint="eastAsia" w:ascii="宋体" w:hAnsi="宋体" w:eastAsia="宋体" w:cs="宋体"/>
          <w:b/>
          <w:i w:val="0"/>
          <w:iCs w:val="0"/>
          <w:sz w:val="44"/>
          <w:szCs w:val="44"/>
        </w:rPr>
      </w:pPr>
    </w:p>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一、总体情况</w:t>
      </w:r>
    </w:p>
    <w:p>
      <w:pPr>
        <w:ind w:firstLine="640" w:firstLineChars="200"/>
        <w:rPr>
          <w:rFonts w:eastAsia="仿宋" w:cs="Times New Roman"/>
          <w:sz w:val="32"/>
          <w:szCs w:val="32"/>
        </w:rPr>
      </w:pPr>
      <w:r>
        <w:rPr>
          <w:rFonts w:hint="eastAsia" w:eastAsia="仿宋" w:cs="Times New Roman"/>
          <w:sz w:val="32"/>
          <w:szCs w:val="32"/>
        </w:rPr>
        <w:t>2021年笃工街道办事处</w:t>
      </w:r>
      <w:r>
        <w:rPr>
          <w:rFonts w:hint="eastAsia" w:ascii="仿宋" w:hAnsi="仿宋" w:eastAsia="仿宋" w:cs="仿宋"/>
          <w:sz w:val="32"/>
          <w:szCs w:val="32"/>
        </w:rPr>
        <w:t>按照《中华人民共和国政府信息公开条例》的有关规定，结合单位政务工作实际情况，</w:t>
      </w:r>
      <w:r>
        <w:rPr>
          <w:rFonts w:hint="eastAsia" w:ascii="仿宋" w:hAnsi="仿宋" w:eastAsia="仿宋" w:cs="仿宋"/>
          <w:color w:val="333333"/>
          <w:sz w:val="32"/>
          <w:szCs w:val="32"/>
          <w:shd w:val="clear" w:color="auto" w:fill="FFFFFF"/>
        </w:rPr>
        <w:t>以人民群众的关注问题为工作重点，</w:t>
      </w:r>
      <w:r>
        <w:rPr>
          <w:rFonts w:hint="eastAsia" w:ascii="仿宋" w:hAnsi="仿宋" w:eastAsia="仿宋" w:cs="仿宋"/>
          <w:sz w:val="32"/>
          <w:szCs w:val="32"/>
        </w:rPr>
        <w:t>由</w:t>
      </w:r>
      <w:r>
        <w:rPr>
          <w:rFonts w:hint="eastAsia" w:eastAsia="仿宋" w:cs="Times New Roman"/>
          <w:sz w:val="32"/>
          <w:szCs w:val="32"/>
        </w:rPr>
        <w:t>街道政务公开领导小组带领相关科室人员</w:t>
      </w:r>
      <w:r>
        <w:rPr>
          <w:rFonts w:hint="eastAsia" w:ascii="仿宋" w:hAnsi="仿宋" w:eastAsia="仿宋" w:cs="仿宋"/>
          <w:sz w:val="32"/>
          <w:szCs w:val="32"/>
        </w:rPr>
        <w:t>积极推进政务信息公开工作，由专人负责归纳整理，确保政务信息公开及时准确，取得了较好的成效</w:t>
      </w:r>
      <w:r>
        <w:rPr>
          <w:rFonts w:hint="eastAsia" w:eastAsia="仿宋" w:cs="Times New Roman"/>
          <w:sz w:val="32"/>
          <w:szCs w:val="32"/>
        </w:rPr>
        <w:t>。</w:t>
      </w:r>
    </w:p>
    <w:p>
      <w:pPr>
        <w:ind w:firstLine="643" w:firstLineChars="200"/>
        <w:rPr>
          <w:rFonts w:eastAsia="仿宋" w:cs="Times New Roman"/>
          <w:b/>
          <w:bCs/>
          <w:sz w:val="32"/>
          <w:szCs w:val="32"/>
        </w:rPr>
      </w:pPr>
      <w:r>
        <w:rPr>
          <w:rFonts w:hint="eastAsia" w:eastAsia="仿宋" w:cs="Times New Roman"/>
          <w:b/>
          <w:bCs/>
          <w:sz w:val="32"/>
          <w:szCs w:val="32"/>
        </w:rPr>
        <w:t>（一）主动公开</w:t>
      </w:r>
    </w:p>
    <w:p>
      <w:pPr>
        <w:ind w:firstLine="640" w:firstLineChars="200"/>
        <w:rPr>
          <w:rFonts w:eastAsia="仿宋" w:cs="Times New Roman"/>
          <w:sz w:val="32"/>
          <w:szCs w:val="32"/>
        </w:rPr>
      </w:pPr>
      <w:r>
        <w:rPr>
          <w:rFonts w:hint="eastAsia" w:eastAsia="仿宋" w:cs="Times New Roman"/>
          <w:sz w:val="32"/>
          <w:szCs w:val="32"/>
        </w:rPr>
        <w:t>2021年，笃工街道办事处全年共主动公开街道各类动态要闻100余条，真实、全面记录了笃工街道一年来的重点工作开展情况和辖区内的民生动态。2021年笃工街道办事处政府信息公开工作按照相关要求做到了有序平稳推进,相较上一年度，公开的稿件数量和质量都有所提升。</w:t>
      </w:r>
    </w:p>
    <w:p>
      <w:pPr>
        <w:ind w:firstLine="643" w:firstLineChars="200"/>
        <w:rPr>
          <w:rFonts w:eastAsia="仿宋" w:cs="Times New Roman"/>
          <w:b/>
          <w:bCs/>
          <w:sz w:val="32"/>
          <w:szCs w:val="32"/>
        </w:rPr>
      </w:pPr>
      <w:r>
        <w:rPr>
          <w:rFonts w:hint="eastAsia" w:eastAsia="仿宋" w:cs="Times New Roman"/>
          <w:b/>
          <w:bCs/>
          <w:sz w:val="32"/>
          <w:szCs w:val="32"/>
        </w:rPr>
        <w:t>（二）依申请公开</w:t>
      </w:r>
    </w:p>
    <w:p>
      <w:pPr>
        <w:ind w:firstLine="640" w:firstLineChars="200"/>
        <w:rPr>
          <w:rFonts w:eastAsia="仿宋" w:cs="Times New Roman"/>
          <w:sz w:val="32"/>
          <w:szCs w:val="32"/>
        </w:rPr>
      </w:pPr>
      <w:r>
        <w:rPr>
          <w:rFonts w:hint="eastAsia" w:eastAsia="仿宋" w:cs="Times New Roman"/>
          <w:sz w:val="32"/>
          <w:szCs w:val="32"/>
        </w:rPr>
        <w:t xml:space="preserve">按照《中华人民共和国政府信息公开条例》有关规定，建立受理依申请公开政府信息工作制度，制定受理依申请公开工作流程，做到依法依规受理，答复积极主动、准确，建立了完整的登记、备案、归档合账制度。2021年，未收到政府信息公开申请。   </w:t>
      </w:r>
      <w:r>
        <w:rPr>
          <w:rFonts w:eastAsia="仿宋" w:cs="Times New Roman"/>
          <w:sz w:val="32"/>
          <w:szCs w:val="32"/>
        </w:rPr>
        <w:t xml:space="preserve">     </w:t>
      </w:r>
    </w:p>
    <w:p>
      <w:pPr>
        <w:ind w:firstLine="643" w:firstLineChars="200"/>
        <w:rPr>
          <w:rFonts w:eastAsia="仿宋" w:cs="Times New Roman"/>
          <w:b/>
          <w:bCs/>
          <w:sz w:val="32"/>
          <w:szCs w:val="32"/>
        </w:rPr>
      </w:pPr>
      <w:r>
        <w:rPr>
          <w:rFonts w:hint="eastAsia" w:eastAsia="仿宋" w:cs="Times New Roman"/>
          <w:b/>
          <w:bCs/>
          <w:sz w:val="32"/>
          <w:szCs w:val="32"/>
        </w:rPr>
        <w:t>（三）政府信息管理</w:t>
      </w:r>
    </w:p>
    <w:p>
      <w:pPr>
        <w:ind w:firstLine="640" w:firstLineChars="200"/>
        <w:rPr>
          <w:rFonts w:eastAsia="仿宋" w:cs="Times New Roman"/>
          <w:sz w:val="32"/>
          <w:szCs w:val="32"/>
        </w:rPr>
      </w:pPr>
      <w:r>
        <w:rPr>
          <w:rFonts w:hint="eastAsia" w:eastAsia="仿宋" w:cs="Times New Roman"/>
          <w:sz w:val="32"/>
          <w:szCs w:val="32"/>
        </w:rPr>
        <w:t>我街道积极推进政府信息管理工作的规范化。建立由</w:t>
      </w:r>
      <w:r>
        <w:rPr>
          <w:rFonts w:eastAsia="仿宋" w:cs="Times New Roman"/>
          <w:sz w:val="32"/>
          <w:szCs w:val="32"/>
        </w:rPr>
        <w:t>工作人员、科室负责人、分管领导逐一</w:t>
      </w:r>
      <w:r>
        <w:rPr>
          <w:rFonts w:hint="eastAsia" w:eastAsia="仿宋" w:cs="Times New Roman"/>
          <w:sz w:val="32"/>
          <w:szCs w:val="32"/>
        </w:rPr>
        <w:t>预审制度。通过预先审查，准确把握政府信息公开的内容、范围、形式和时限等，保证政府信息公开工作的顺利进行。</w:t>
      </w:r>
    </w:p>
    <w:p>
      <w:pPr>
        <w:ind w:firstLine="643" w:firstLineChars="200"/>
        <w:rPr>
          <w:rFonts w:eastAsia="仿宋" w:cs="Times New Roman"/>
          <w:b/>
          <w:bCs/>
          <w:sz w:val="32"/>
          <w:szCs w:val="32"/>
        </w:rPr>
      </w:pPr>
      <w:r>
        <w:rPr>
          <w:rFonts w:hint="eastAsia" w:eastAsia="仿宋" w:cs="Times New Roman"/>
          <w:b/>
          <w:bCs/>
          <w:sz w:val="32"/>
          <w:szCs w:val="32"/>
        </w:rPr>
        <w:t>（四）政府信息公开平台建设</w:t>
      </w:r>
    </w:p>
    <w:p>
      <w:pPr>
        <w:ind w:firstLine="640" w:firstLineChars="200"/>
        <w:rPr>
          <w:rFonts w:eastAsia="仿宋" w:cs="Times New Roman"/>
          <w:sz w:val="32"/>
          <w:szCs w:val="32"/>
        </w:rPr>
      </w:pPr>
      <w:r>
        <w:rPr>
          <w:rFonts w:hint="eastAsia" w:eastAsia="仿宋" w:cs="Times New Roman"/>
          <w:sz w:val="32"/>
          <w:szCs w:val="32"/>
        </w:rPr>
        <w:t>我街道根据区里要求，完善发布标准、内容、公开事项及时限，并专门制定街道内部政府信息公开相关制度。及时公开各项政务服务流程，解答居民有关问题。</w:t>
      </w:r>
    </w:p>
    <w:p>
      <w:pPr>
        <w:ind w:firstLine="643" w:firstLineChars="200"/>
        <w:rPr>
          <w:rFonts w:eastAsia="仿宋" w:cs="Times New Roman"/>
          <w:b/>
          <w:bCs/>
          <w:sz w:val="32"/>
          <w:szCs w:val="32"/>
        </w:rPr>
      </w:pPr>
      <w:r>
        <w:rPr>
          <w:rFonts w:hint="eastAsia" w:eastAsia="仿宋" w:cs="Times New Roman"/>
          <w:b/>
          <w:bCs/>
          <w:sz w:val="32"/>
          <w:szCs w:val="32"/>
        </w:rPr>
        <w:t>（五）监督保障</w:t>
      </w:r>
    </w:p>
    <w:p>
      <w:pPr>
        <w:widowControl/>
        <w:spacing w:line="432" w:lineRule="auto"/>
        <w:ind w:firstLine="640" w:firstLineChars="200"/>
        <w:rPr>
          <w:rFonts w:eastAsia="仿宋" w:cs="Times New Roman"/>
          <w:sz w:val="32"/>
          <w:szCs w:val="32"/>
        </w:rPr>
      </w:pPr>
      <w:r>
        <w:rPr>
          <w:rFonts w:hint="eastAsia" w:eastAsia="仿宋" w:cs="Times New Roman"/>
          <w:sz w:val="32"/>
          <w:szCs w:val="32"/>
        </w:rPr>
        <w:t>街道多次召开政府信息公开专项工作部署会议，定期督促检查政务公开工作，确保相关</w:t>
      </w:r>
      <w:r>
        <w:rPr>
          <w:rFonts w:eastAsia="仿宋" w:cs="Times New Roman"/>
          <w:sz w:val="32"/>
          <w:szCs w:val="32"/>
        </w:rPr>
        <w:t>工作人员</w:t>
      </w:r>
      <w:r>
        <w:rPr>
          <w:rFonts w:hint="eastAsia" w:eastAsia="仿宋" w:cs="Times New Roman"/>
          <w:sz w:val="32"/>
          <w:szCs w:val="32"/>
        </w:rPr>
        <w:t>熟练掌握政府信息公开工作流程，切实做到应公开、尽公开。</w:t>
      </w:r>
    </w:p>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8"/>
        <w:tblpPr w:leftFromText="180" w:rightFromText="180" w:vertAnchor="text" w:horzAnchor="page" w:tblpX="1755" w:tblpY="1252"/>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本年</w:t>
            </w:r>
            <w:r>
              <w:rPr>
                <w:rFonts w:hint="eastAsia" w:ascii="宋体" w:hAnsi="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本年废止件</w:t>
            </w:r>
            <w:r>
              <w:rPr>
                <w:rFonts w:hint="eastAsia" w:ascii="宋体" w:hAnsi="宋体" w:cs="宋体"/>
                <w:b/>
                <w:bCs/>
                <w:color w:val="333333"/>
                <w:kern w:val="0"/>
                <w:sz w:val="18"/>
                <w:szCs w:val="18"/>
              </w:rPr>
              <w:t>数</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现行有效件数</w:t>
            </w:r>
          </w:p>
        </w:tc>
      </w:tr>
      <w:tr>
        <w:tblPrEx>
          <w:tblCellMar>
            <w:top w:w="0" w:type="dxa"/>
            <w:left w:w="108" w:type="dxa"/>
            <w:bottom w:w="0" w:type="dxa"/>
            <w:right w:w="108" w:type="dxa"/>
          </w:tblCellMar>
        </w:tblPrEx>
        <w:trPr>
          <w:trHeight w:val="59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 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　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 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tabs>
                <w:tab w:val="center" w:pos="2965"/>
                <w:tab w:val="left" w:pos="4092"/>
              </w:tabs>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000000"/>
                <w:kern w:val="0"/>
                <w:sz w:val="18"/>
                <w:szCs w:val="18"/>
              </w:rPr>
              <w:t>　0</w:t>
            </w:r>
          </w:p>
        </w:tc>
      </w:tr>
    </w:tbl>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r>
              <w:rPr>
                <w:rFonts w:hint="eastAsia" w:ascii="宋体" w:hAnsi="宋体" w:cs="宋体"/>
                <w:b/>
                <w:bCs/>
                <w:color w:val="333333"/>
                <w:sz w:val="18"/>
                <w:szCs w:val="18"/>
              </w:rPr>
              <w:t>1.申请人无正当理由逾期不补正、行政机关不再处理其政府信息公开申请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r>
              <w:rPr>
                <w:rFonts w:hint="eastAsia" w:ascii="宋体" w:hAnsi="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r>
              <w:rPr>
                <w:rFonts w:hint="eastAsia" w:ascii="宋体" w:hAnsi="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sz w:val="18"/>
                <w:szCs w:val="18"/>
              </w:rPr>
            </w:pPr>
            <w:r>
              <w:rPr>
                <w:rFonts w:hint="eastAsia" w:ascii="宋体" w:hAnsi="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ascii="宋体" w:hAnsi="宋体" w:cs="宋体"/>
                <w:b/>
                <w:bCs/>
                <w:color w:val="333333"/>
                <w:kern w:val="0"/>
                <w:sz w:val="18"/>
                <w:szCs w:val="18"/>
              </w:rPr>
            </w:pPr>
            <w:r>
              <w:rPr>
                <w:rFonts w:hint="eastAsia" w:ascii="宋体" w:hAnsi="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bl>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四、政府信息公开行政复议、行政诉讼情况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 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sz w:val="18"/>
                <w:szCs w:val="18"/>
              </w:rPr>
              <w:t>0 </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cs="宋体"/>
                <w:b/>
                <w:bCs/>
                <w:color w:val="333333"/>
                <w:kern w:val="0"/>
                <w:sz w:val="18"/>
                <w:szCs w:val="18"/>
              </w:rPr>
            </w:pPr>
            <w:r>
              <w:rPr>
                <w:rFonts w:hint="eastAsia" w:ascii="宋体" w:hAnsi="宋体" w:cs="宋体"/>
                <w:b/>
                <w:bCs/>
                <w:color w:val="333333"/>
                <w:kern w:val="0"/>
                <w:sz w:val="18"/>
                <w:szCs w:val="18"/>
              </w:rPr>
              <w:t>0</w:t>
            </w:r>
          </w:p>
        </w:tc>
      </w:tr>
    </w:tbl>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五、存在的主要问题及改进情况</w:t>
      </w:r>
    </w:p>
    <w:p>
      <w:pPr>
        <w:widowControl/>
        <w:spacing w:line="432" w:lineRule="auto"/>
        <w:ind w:firstLine="48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按照政务公开目录要求,各类别的主动公开内容不够全面。</w:t>
      </w:r>
      <w:r>
        <w:rPr>
          <w:rFonts w:hint="eastAsia" w:ascii="仿宋" w:hAnsi="仿宋" w:eastAsia="仿宋" w:cs="仿宋"/>
          <w:sz w:val="32"/>
          <w:szCs w:val="32"/>
        </w:rPr>
        <w:t>今后，我街道将按照要求，进一步提升信息发布效率和内容质量，将政务公开工作做到全面细致。</w:t>
      </w:r>
    </w:p>
    <w:p>
      <w:pPr>
        <w:widowControl/>
        <w:spacing w:line="432" w:lineRule="auto"/>
        <w:rPr>
          <w:rFonts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spacing w:line="640" w:lineRule="exact"/>
        <w:ind w:firstLine="640" w:firstLineChars="200"/>
        <w:rPr>
          <w:rFonts w:hint="eastAsia" w:ascii="仿宋" w:hAnsi="仿宋" w:eastAsia="仿宋" w:cs="Times New Roman"/>
          <w:color w:val="333333"/>
          <w:kern w:val="0"/>
          <w:sz w:val="32"/>
          <w:szCs w:val="32"/>
        </w:rPr>
      </w:pPr>
      <w:r>
        <w:rPr>
          <w:rFonts w:hint="eastAsia" w:ascii="仿宋" w:hAnsi="仿宋" w:eastAsia="仿宋" w:cs="Times New Roman"/>
          <w:color w:val="333333"/>
          <w:kern w:val="0"/>
          <w:sz w:val="32"/>
          <w:szCs w:val="32"/>
        </w:rPr>
        <w:t>无</w:t>
      </w:r>
    </w:p>
    <w:p>
      <w:pPr>
        <w:spacing w:line="640" w:lineRule="exact"/>
        <w:ind w:firstLine="640" w:firstLineChars="200"/>
        <w:rPr>
          <w:rFonts w:hint="eastAsia" w:ascii="仿宋" w:hAnsi="仿宋" w:eastAsia="仿宋" w:cs="Times New Roman"/>
          <w:color w:val="333333"/>
          <w:kern w:val="0"/>
          <w:sz w:val="32"/>
          <w:szCs w:val="32"/>
        </w:rPr>
      </w:pPr>
    </w:p>
    <w:p>
      <w:pPr>
        <w:spacing w:line="640" w:lineRule="exact"/>
        <w:ind w:firstLine="640" w:firstLineChars="200"/>
        <w:rPr>
          <w:rFonts w:hint="eastAsia" w:ascii="仿宋" w:hAnsi="仿宋" w:eastAsia="仿宋" w:cs="Times New Roman"/>
          <w:color w:val="333333"/>
          <w:kern w:val="0"/>
          <w:sz w:val="32"/>
          <w:szCs w:val="32"/>
        </w:rPr>
      </w:pPr>
    </w:p>
    <w:p>
      <w:pPr>
        <w:spacing w:line="640" w:lineRule="exact"/>
        <w:ind w:firstLine="640" w:firstLineChars="200"/>
        <w:rPr>
          <w:rFonts w:hint="eastAsia" w:ascii="仿宋" w:hAnsi="仿宋" w:eastAsia="仿宋" w:cs="Times New Roman"/>
          <w:color w:val="333333"/>
          <w:kern w:val="0"/>
          <w:sz w:val="32"/>
          <w:szCs w:val="32"/>
        </w:rPr>
      </w:pPr>
      <w:bookmarkStart w:id="0" w:name="_GoBack"/>
      <w:bookmarkEnd w:id="0"/>
    </w:p>
    <w:p>
      <w:pPr>
        <w:spacing w:line="640" w:lineRule="exact"/>
        <w:ind w:firstLine="5440" w:firstLineChars="1700"/>
        <w:rPr>
          <w:rFonts w:hint="eastAsia" w:ascii="仿宋" w:hAnsi="仿宋" w:eastAsia="仿宋" w:cs="Times New Roman"/>
          <w:color w:val="333333"/>
          <w:kern w:val="0"/>
          <w:sz w:val="32"/>
          <w:szCs w:val="32"/>
          <w:lang w:eastAsia="zh-CN"/>
        </w:rPr>
      </w:pPr>
      <w:r>
        <w:rPr>
          <w:rFonts w:hint="eastAsia" w:ascii="仿宋" w:hAnsi="仿宋" w:eastAsia="仿宋" w:cs="Times New Roman"/>
          <w:color w:val="333333"/>
          <w:kern w:val="0"/>
          <w:sz w:val="32"/>
          <w:szCs w:val="32"/>
          <w:lang w:eastAsia="zh-CN"/>
        </w:rPr>
        <w:t>铁西区笃工街道办事处</w:t>
      </w:r>
    </w:p>
    <w:p>
      <w:pPr>
        <w:spacing w:line="640" w:lineRule="exact"/>
        <w:ind w:firstLine="6080" w:firstLineChars="1900"/>
        <w:rPr>
          <w:rFonts w:hint="default" w:ascii="仿宋" w:hAnsi="仿宋" w:eastAsia="仿宋" w:cs="Times New Roman"/>
          <w:color w:val="333333"/>
          <w:kern w:val="0"/>
          <w:sz w:val="32"/>
          <w:szCs w:val="32"/>
          <w:lang w:val="en-US" w:eastAsia="zh-CN"/>
        </w:rPr>
      </w:pPr>
      <w:r>
        <w:rPr>
          <w:rFonts w:hint="eastAsia" w:ascii="仿宋" w:hAnsi="仿宋" w:eastAsia="仿宋" w:cs="Times New Roman"/>
          <w:color w:val="333333"/>
          <w:kern w:val="0"/>
          <w:sz w:val="32"/>
          <w:szCs w:val="32"/>
          <w:lang w:val="en-US" w:eastAsia="zh-CN"/>
        </w:rPr>
        <w:t>2022年1月10日</w:t>
      </w:r>
    </w:p>
    <w:sectPr>
      <w:headerReference r:id="rId4" w:type="first"/>
      <w:footerReference r:id="rId7" w:type="first"/>
      <w:footerReference r:id="rId5" w:type="default"/>
      <w:headerReference r:id="rId3" w:type="even"/>
      <w:footerReference r:id="rId6" w:type="even"/>
      <w:pgSz w:w="11906" w:h="16838"/>
      <w:pgMar w:top="2098"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迷你简长美黑">
    <w:panose1 w:val="02010609010101010101"/>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19AB"/>
    <w:rsid w:val="00010114"/>
    <w:rsid w:val="00077B17"/>
    <w:rsid w:val="00091A4B"/>
    <w:rsid w:val="000C5945"/>
    <w:rsid w:val="0011519C"/>
    <w:rsid w:val="00154D31"/>
    <w:rsid w:val="0018758F"/>
    <w:rsid w:val="00196E24"/>
    <w:rsid w:val="002346AA"/>
    <w:rsid w:val="00236465"/>
    <w:rsid w:val="002643E0"/>
    <w:rsid w:val="002A2C43"/>
    <w:rsid w:val="002A6C30"/>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E3D0B"/>
    <w:rsid w:val="006F3E39"/>
    <w:rsid w:val="0073762B"/>
    <w:rsid w:val="00765852"/>
    <w:rsid w:val="007A4968"/>
    <w:rsid w:val="007B585A"/>
    <w:rsid w:val="008C75D7"/>
    <w:rsid w:val="0090038A"/>
    <w:rsid w:val="00904D82"/>
    <w:rsid w:val="00920540"/>
    <w:rsid w:val="0094652D"/>
    <w:rsid w:val="009A4F32"/>
    <w:rsid w:val="009F4B00"/>
    <w:rsid w:val="00A13922"/>
    <w:rsid w:val="00A35B93"/>
    <w:rsid w:val="00A619AB"/>
    <w:rsid w:val="00A72FD9"/>
    <w:rsid w:val="00A74841"/>
    <w:rsid w:val="00AA6FDC"/>
    <w:rsid w:val="00AC4018"/>
    <w:rsid w:val="00B21918"/>
    <w:rsid w:val="00B7658F"/>
    <w:rsid w:val="00B9554D"/>
    <w:rsid w:val="00BA3A89"/>
    <w:rsid w:val="00BB7077"/>
    <w:rsid w:val="00C2282B"/>
    <w:rsid w:val="00CA1DCC"/>
    <w:rsid w:val="00D05696"/>
    <w:rsid w:val="00D143AE"/>
    <w:rsid w:val="00D41B11"/>
    <w:rsid w:val="00D63423"/>
    <w:rsid w:val="00D758E6"/>
    <w:rsid w:val="00DA40FD"/>
    <w:rsid w:val="00DC6208"/>
    <w:rsid w:val="00DF5B99"/>
    <w:rsid w:val="00EF7248"/>
    <w:rsid w:val="00F41156"/>
    <w:rsid w:val="00F46F7E"/>
    <w:rsid w:val="05C1368A"/>
    <w:rsid w:val="07BE007D"/>
    <w:rsid w:val="09783F4A"/>
    <w:rsid w:val="0D1E35E0"/>
    <w:rsid w:val="0F187EF4"/>
    <w:rsid w:val="0F6A696C"/>
    <w:rsid w:val="1D7E5E8C"/>
    <w:rsid w:val="285B4637"/>
    <w:rsid w:val="298649E0"/>
    <w:rsid w:val="2A1F33BB"/>
    <w:rsid w:val="2F685EAB"/>
    <w:rsid w:val="30BA4FD6"/>
    <w:rsid w:val="31EA2B99"/>
    <w:rsid w:val="38E2406F"/>
    <w:rsid w:val="3CBF4365"/>
    <w:rsid w:val="3F0E694A"/>
    <w:rsid w:val="436116D1"/>
    <w:rsid w:val="47F35197"/>
    <w:rsid w:val="483E06A7"/>
    <w:rsid w:val="48E74CE3"/>
    <w:rsid w:val="49D7279F"/>
    <w:rsid w:val="4B9C37FE"/>
    <w:rsid w:val="51CF14F1"/>
    <w:rsid w:val="571E77BD"/>
    <w:rsid w:val="619B0653"/>
    <w:rsid w:val="68893325"/>
    <w:rsid w:val="6EA2087C"/>
    <w:rsid w:val="720C287E"/>
    <w:rsid w:val="74354C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semiHidden/>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Char"/>
    <w:basedOn w:val="9"/>
    <w:link w:val="3"/>
    <w:semiHidden/>
    <w:qFormat/>
    <w:uiPriority w:val="0"/>
    <w:rPr>
      <w:b/>
      <w:bCs/>
      <w:kern w:val="2"/>
      <w:sz w:val="32"/>
      <w:szCs w:val="32"/>
    </w:rPr>
  </w:style>
  <w:style w:type="character" w:customStyle="1" w:styleId="12">
    <w:name w:val="标题 2 Char"/>
    <w:basedOn w:val="9"/>
    <w:link w:val="2"/>
    <w:qFormat/>
    <w:uiPriority w:val="0"/>
    <w:rPr>
      <w:rFonts w:ascii="宋体" w:hAnsi="宋体"/>
      <w:b/>
      <w:sz w:val="36"/>
      <w:szCs w:val="36"/>
    </w:rPr>
  </w:style>
  <w:style w:type="paragraph" w:styleId="13">
    <w:name w:val="List Paragraph"/>
    <w:basedOn w:val="1"/>
    <w:qFormat/>
    <w:uiPriority w:val="99"/>
    <w:pPr>
      <w:ind w:firstLine="420" w:firstLineChars="200"/>
    </w:pPr>
  </w:style>
  <w:style w:type="character" w:customStyle="1" w:styleId="14">
    <w:name w:val="页眉 Char"/>
    <w:basedOn w:val="9"/>
    <w:link w:val="6"/>
    <w:qFormat/>
    <w:uiPriority w:val="99"/>
    <w:rPr>
      <w:rFonts w:cstheme="minorBidi"/>
      <w:kern w:val="2"/>
      <w:sz w:val="18"/>
      <w:szCs w:val="18"/>
    </w:rPr>
  </w:style>
  <w:style w:type="character" w:customStyle="1" w:styleId="15">
    <w:name w:val="页脚 Char"/>
    <w:basedOn w:val="9"/>
    <w:link w:val="5"/>
    <w:qFormat/>
    <w:uiPriority w:val="99"/>
    <w:rPr>
      <w:rFonts w:cstheme="minorBidi"/>
      <w:kern w:val="2"/>
      <w:sz w:val="18"/>
      <w:szCs w:val="18"/>
    </w:rPr>
  </w:style>
  <w:style w:type="character" w:customStyle="1" w:styleId="16">
    <w:name w:val="批注框文本 Char"/>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5E05E-3AC9-4346-AC19-33239045E21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326</Words>
  <Characters>1859</Characters>
  <Lines>15</Lines>
  <Paragraphs>4</Paragraphs>
  <TotalTime>65</TotalTime>
  <ScaleCrop>false</ScaleCrop>
  <LinksUpToDate>false</LinksUpToDate>
  <CharactersWithSpaces>2181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2022-01-29T05:54:00Z</cp:lastPrinted>
  <dcterms:modified xsi:type="dcterms:W3CDTF">2022-01-29T06:26:03Z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A54D5FA4FD56461AA787206E5834B896</vt:lpwstr>
  </property>
</Properties>
</file>