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432" w:lineRule="auto"/>
        <w:jc w:val="center"/>
        <w:rPr>
          <w:rStyle w:val="10"/>
          <w:rFonts w:hint="eastAsia" w:ascii="宋体" w:hAnsi="宋体" w:eastAsia="宋体" w:cs="宋体"/>
          <w:b/>
          <w:bCs w:val="0"/>
          <w:i w:val="0"/>
          <w:iCs w:val="0"/>
          <w:color w:val="333333"/>
          <w:sz w:val="44"/>
          <w:szCs w:val="44"/>
        </w:rPr>
      </w:pPr>
      <w:bookmarkStart w:id="0" w:name="_GoBack"/>
      <w:r>
        <w:rPr>
          <w:rStyle w:val="10"/>
          <w:rFonts w:hint="eastAsia" w:ascii="宋体" w:hAnsi="宋体" w:eastAsia="宋体" w:cs="宋体"/>
          <w:b/>
          <w:bCs w:val="0"/>
          <w:i w:val="0"/>
          <w:iCs w:val="0"/>
          <w:color w:val="333333"/>
          <w:sz w:val="44"/>
          <w:szCs w:val="44"/>
        </w:rPr>
        <w:t>铁西区新民屯镇人民政府2021年政府信息</w:t>
      </w:r>
    </w:p>
    <w:p>
      <w:pPr>
        <w:widowControl/>
        <w:numPr>
          <w:ilvl w:val="0"/>
          <w:numId w:val="0"/>
        </w:numPr>
        <w:spacing w:line="432" w:lineRule="auto"/>
        <w:jc w:val="center"/>
        <w:rPr>
          <w:rStyle w:val="10"/>
          <w:rFonts w:hint="eastAsia" w:ascii="宋体" w:hAnsi="宋体" w:eastAsia="宋体" w:cs="宋体"/>
          <w:b/>
          <w:bCs w:val="0"/>
          <w:i w:val="0"/>
          <w:iCs w:val="0"/>
          <w:color w:val="333333"/>
          <w:sz w:val="44"/>
          <w:szCs w:val="44"/>
        </w:rPr>
      </w:pPr>
      <w:r>
        <w:rPr>
          <w:rStyle w:val="10"/>
          <w:rFonts w:hint="eastAsia" w:ascii="宋体" w:hAnsi="宋体" w:eastAsia="宋体" w:cs="宋体"/>
          <w:b/>
          <w:bCs w:val="0"/>
          <w:i w:val="0"/>
          <w:iCs w:val="0"/>
          <w:color w:val="333333"/>
          <w:sz w:val="44"/>
          <w:szCs w:val="44"/>
        </w:rPr>
        <w:t>公开工作年度报告</w:t>
      </w:r>
    </w:p>
    <w:bookmarkEnd w:id="0"/>
    <w:p>
      <w:pPr>
        <w:widowControl/>
        <w:numPr>
          <w:ilvl w:val="0"/>
          <w:numId w:val="0"/>
        </w:numPr>
        <w:spacing w:line="432" w:lineRule="auto"/>
        <w:jc w:val="center"/>
        <w:rPr>
          <w:rStyle w:val="10"/>
          <w:rFonts w:hint="eastAsia" w:ascii="宋体" w:hAnsi="宋体" w:eastAsia="宋体" w:cs="宋体"/>
          <w:b/>
          <w:bCs w:val="0"/>
          <w:i w:val="0"/>
          <w:iCs w:val="0"/>
          <w:color w:val="333333"/>
          <w:sz w:val="44"/>
          <w:szCs w:val="44"/>
        </w:rPr>
      </w:pPr>
    </w:p>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一、总体情况</w:t>
      </w:r>
    </w:p>
    <w:p>
      <w:pPr>
        <w:pStyle w:val="13"/>
        <w:spacing w:line="640" w:lineRule="exact"/>
        <w:ind w:firstLine="640"/>
        <w:rPr>
          <w:rFonts w:hint="eastAsia" w:ascii="仿宋" w:hAnsi="仿宋" w:eastAsia="仿宋" w:cs="仿宋"/>
          <w:color w:val="333333"/>
          <w:sz w:val="32"/>
          <w:szCs w:val="32"/>
          <w:shd w:val="clear" w:color="auto" w:fill="FFFFFF"/>
        </w:rPr>
      </w:pPr>
      <w:r>
        <w:rPr>
          <w:rFonts w:hint="eastAsia" w:ascii="仿宋_GB2312" w:hAnsi="Times New Roman" w:eastAsia="仿宋_GB2312" w:cs="仿宋_GB2312"/>
          <w:color w:val="000000"/>
          <w:kern w:val="0"/>
          <w:sz w:val="32"/>
          <w:szCs w:val="32"/>
          <w:lang w:val="en-US" w:eastAsia="zh-CN" w:bidi="ar-SA"/>
        </w:rPr>
        <w:t>新民屯镇认真落实上级政务公开相关工作要求，全面提升政务公开的标准</w:t>
      </w:r>
      <w:r>
        <w:rPr>
          <w:rFonts w:hint="eastAsia" w:ascii="仿宋" w:hAnsi="仿宋" w:eastAsia="仿宋" w:cs="仿宋"/>
          <w:color w:val="333333"/>
          <w:sz w:val="32"/>
          <w:szCs w:val="32"/>
          <w:shd w:val="clear" w:color="auto" w:fill="FFFFFF"/>
        </w:rPr>
        <w:t>化、规范化水平和工作能力，进一步提高我镇工作的透明度，引导人民群众有序政治参与，更好发挥新时代政务公开在推进国家治理体系和治理能力现代化中的作用。</w:t>
      </w:r>
    </w:p>
    <w:p>
      <w:pPr>
        <w:pStyle w:val="13"/>
        <w:spacing w:line="640" w:lineRule="exact"/>
        <w:ind w:firstLine="640"/>
        <w:rPr>
          <w:rFonts w:ascii="Times New Roman" w:hAnsi="Times New Roman" w:eastAsia="楷体_GB2312"/>
          <w:b/>
          <w:bCs w:val="0"/>
          <w:sz w:val="32"/>
          <w:szCs w:val="32"/>
          <w:shd w:val="clear" w:color="auto" w:fill="FFFFFF"/>
        </w:rPr>
      </w:pPr>
      <w:r>
        <w:rPr>
          <w:rFonts w:ascii="Times New Roman" w:hAnsi="Times New Roman" w:eastAsia="楷体_GB2312"/>
          <w:b/>
          <w:bCs w:val="0"/>
          <w:sz w:val="32"/>
          <w:szCs w:val="32"/>
        </w:rPr>
        <w:t>（一）主动公开</w:t>
      </w:r>
      <w:r>
        <w:rPr>
          <w:rFonts w:hint="eastAsia" w:ascii="Times New Roman" w:hAnsi="Times New Roman" w:eastAsia="楷体_GB2312"/>
          <w:b/>
          <w:bCs w:val="0"/>
          <w:sz w:val="32"/>
          <w:szCs w:val="32"/>
        </w:rPr>
        <w:t>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olor w:val="FF0000"/>
          <w:sz w:val="32"/>
          <w:szCs w:val="32"/>
        </w:rPr>
      </w:pPr>
      <w:r>
        <w:rPr>
          <w:rFonts w:hint="eastAsia" w:ascii="仿宋_GB2312" w:hAnsi="微软雅黑" w:eastAsia="仿宋_GB2312" w:cs="仿宋_GB2312"/>
          <w:color w:val="333333"/>
          <w:sz w:val="32"/>
          <w:szCs w:val="32"/>
          <w:shd w:val="clear" w:color="auto" w:fill="FFFFFF"/>
          <w:lang w:val="en-US" w:eastAsia="zh-CN" w:bidi="ar"/>
        </w:rPr>
        <w:t>2021年新民屯镇政务公开工作严格按照政务公开目录，做到有效、及时、准确地顺</w:t>
      </w:r>
      <w:r>
        <w:rPr>
          <w:rFonts w:hint="eastAsia" w:ascii="仿宋_GB2312" w:hAnsi="Times New Roman" w:eastAsia="仿宋_GB2312" w:cs="仿宋_GB2312"/>
          <w:color w:val="000000"/>
          <w:kern w:val="0"/>
          <w:sz w:val="32"/>
          <w:szCs w:val="32"/>
          <w:lang w:val="en-US" w:eastAsia="zh-CN" w:bidi="ar-SA"/>
        </w:rPr>
        <w:t>利开展 。始终加强重点领域的信息公开，尽力公开好社会保障、就业、医疗、养老、救助、环境保护等领域群众最迫切关心了解的内容，切实提高群众的知晓率和满意度</w:t>
      </w:r>
      <w:r>
        <w:rPr>
          <w:rFonts w:ascii="仿宋_GB2312" w:hAnsi="微软雅黑" w:eastAsia="仿宋_GB2312" w:cs="仿宋_GB2312"/>
          <w:b w:val="0"/>
          <w:i w:val="0"/>
          <w:caps w:val="0"/>
          <w:color w:val="333333"/>
          <w:spacing w:val="0"/>
          <w:kern w:val="0"/>
          <w:sz w:val="32"/>
          <w:szCs w:val="32"/>
          <w:shd w:val="clear" w:color="auto" w:fill="FFFFFF"/>
          <w:lang w:val="en-US" w:eastAsia="zh-CN" w:bidi="ar"/>
        </w:rPr>
        <w:t>。</w:t>
      </w:r>
    </w:p>
    <w:p>
      <w:pPr>
        <w:pStyle w:val="13"/>
        <w:spacing w:line="640" w:lineRule="exact"/>
        <w:ind w:firstLine="640"/>
        <w:rPr>
          <w:rFonts w:ascii="Times New Roman" w:hAnsi="Times New Roman" w:eastAsia="楷体_GB2312"/>
          <w:b/>
          <w:bCs w:val="0"/>
          <w:sz w:val="32"/>
          <w:szCs w:val="32"/>
        </w:rPr>
      </w:pPr>
      <w:r>
        <w:rPr>
          <w:rFonts w:hint="eastAsia" w:ascii="Times New Roman" w:hAnsi="Times New Roman" w:eastAsia="楷体_GB2312"/>
          <w:b/>
          <w:bCs w:val="0"/>
          <w:sz w:val="32"/>
          <w:szCs w:val="32"/>
        </w:rPr>
        <w:t>（二）依申请公开</w:t>
      </w:r>
    </w:p>
    <w:p>
      <w:pPr>
        <w:pStyle w:val="7"/>
        <w:shd w:val="clear" w:color="auto" w:fill="FFFFFF"/>
        <w:spacing w:before="0" w:beforeAutospacing="0" w:after="0" w:afterAutospacing="0"/>
        <w:ind w:firstLine="736"/>
        <w:jc w:val="both"/>
        <w:rPr>
          <w:rFonts w:ascii="仿宋_GB2312" w:hAnsi="微软雅黑" w:eastAsia="仿宋_GB2312" w:cs="仿宋_GB2312"/>
          <w:color w:val="333333"/>
          <w:sz w:val="32"/>
          <w:szCs w:val="32"/>
          <w:shd w:val="clear" w:color="auto" w:fill="FFFFFF"/>
          <w:lang w:bidi="ar"/>
        </w:rPr>
      </w:pPr>
      <w:r>
        <w:rPr>
          <w:rFonts w:ascii="仿宋_GB2312" w:hAnsi="微软雅黑" w:eastAsia="仿宋_GB2312" w:cs="仿宋_GB2312"/>
          <w:color w:val="333333"/>
          <w:sz w:val="32"/>
          <w:szCs w:val="32"/>
          <w:shd w:val="clear" w:color="auto" w:fill="FFFFFF"/>
          <w:lang w:bidi="ar"/>
        </w:rPr>
        <w:t>202</w:t>
      </w:r>
      <w:r>
        <w:rPr>
          <w:rFonts w:hint="eastAsia" w:ascii="仿宋_GB2312" w:hAnsi="微软雅黑" w:eastAsia="仿宋_GB2312" w:cs="仿宋_GB2312"/>
          <w:color w:val="333333"/>
          <w:sz w:val="32"/>
          <w:szCs w:val="32"/>
          <w:shd w:val="clear" w:color="auto" w:fill="FFFFFF"/>
          <w:lang w:val="en-US" w:eastAsia="zh-CN" w:bidi="ar"/>
        </w:rPr>
        <w:t>1</w:t>
      </w:r>
      <w:r>
        <w:rPr>
          <w:rFonts w:ascii="仿宋_GB2312" w:hAnsi="微软雅黑" w:eastAsia="仿宋_GB2312" w:cs="仿宋_GB2312"/>
          <w:color w:val="333333"/>
          <w:sz w:val="32"/>
          <w:szCs w:val="32"/>
          <w:shd w:val="clear" w:color="auto" w:fill="FFFFFF"/>
          <w:lang w:bidi="ar"/>
        </w:rPr>
        <w:t>年，我</w:t>
      </w:r>
      <w:r>
        <w:rPr>
          <w:rFonts w:hint="eastAsia" w:ascii="仿宋_GB2312" w:hAnsi="微软雅黑" w:eastAsia="仿宋_GB2312" w:cs="仿宋_GB2312"/>
          <w:color w:val="333333"/>
          <w:sz w:val="32"/>
          <w:szCs w:val="32"/>
          <w:shd w:val="clear" w:color="auto" w:fill="FFFFFF"/>
          <w:lang w:bidi="ar"/>
        </w:rPr>
        <w:t>镇</w:t>
      </w:r>
      <w:r>
        <w:rPr>
          <w:rFonts w:ascii="仿宋_GB2312" w:hAnsi="微软雅黑" w:eastAsia="仿宋_GB2312" w:cs="仿宋_GB2312"/>
          <w:color w:val="333333"/>
          <w:sz w:val="32"/>
          <w:szCs w:val="32"/>
          <w:shd w:val="clear" w:color="auto" w:fill="FFFFFF"/>
          <w:lang w:bidi="ar"/>
        </w:rPr>
        <w:t>共接到依申请公开办件</w:t>
      </w:r>
      <w:r>
        <w:rPr>
          <w:rFonts w:hint="eastAsia" w:ascii="仿宋_GB2312" w:hAnsi="微软雅黑" w:eastAsia="仿宋_GB2312" w:cs="仿宋_GB2312"/>
          <w:color w:val="333333"/>
          <w:sz w:val="32"/>
          <w:szCs w:val="32"/>
          <w:shd w:val="clear" w:color="auto" w:fill="FFFFFF"/>
          <w:lang w:bidi="ar"/>
        </w:rPr>
        <w:t>0</w:t>
      </w:r>
      <w:r>
        <w:rPr>
          <w:rFonts w:ascii="仿宋_GB2312" w:hAnsi="微软雅黑" w:eastAsia="仿宋_GB2312" w:cs="仿宋_GB2312"/>
          <w:color w:val="333333"/>
          <w:sz w:val="32"/>
          <w:szCs w:val="32"/>
          <w:shd w:val="clear" w:color="auto" w:fill="FFFFFF"/>
          <w:lang w:bidi="ar"/>
        </w:rPr>
        <w:t>件。</w:t>
      </w:r>
    </w:p>
    <w:p>
      <w:pPr>
        <w:pStyle w:val="13"/>
        <w:spacing w:line="640" w:lineRule="exact"/>
        <w:ind w:firstLine="640"/>
        <w:rPr>
          <w:rFonts w:hint="eastAsia" w:ascii="Times New Roman" w:hAnsi="Times New Roman" w:eastAsia="楷体_GB2312"/>
          <w:b/>
          <w:bCs w:val="0"/>
          <w:sz w:val="32"/>
          <w:szCs w:val="32"/>
        </w:rPr>
      </w:pPr>
      <w:r>
        <w:rPr>
          <w:rFonts w:hint="eastAsia" w:ascii="Times New Roman" w:hAnsi="Times New Roman" w:eastAsia="楷体_GB2312"/>
          <w:b/>
          <w:bCs w:val="0"/>
          <w:sz w:val="32"/>
          <w:szCs w:val="32"/>
        </w:rPr>
        <w:t>（三）政府信息管理</w:t>
      </w:r>
    </w:p>
    <w:p>
      <w:pPr>
        <w:spacing w:line="640" w:lineRule="exact"/>
        <w:ind w:firstLine="640" w:firstLineChars="20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lang w:val="en-US" w:eastAsia="zh-CN"/>
        </w:rPr>
        <w:t>我镇安排</w:t>
      </w:r>
      <w:r>
        <w:rPr>
          <w:rFonts w:hint="eastAsia" w:ascii="仿宋" w:hAnsi="仿宋" w:eastAsia="仿宋" w:cs="仿宋"/>
          <w:b w:val="0"/>
          <w:i w:val="0"/>
          <w:caps w:val="0"/>
          <w:color w:val="auto"/>
          <w:spacing w:val="0"/>
          <w:sz w:val="32"/>
          <w:szCs w:val="32"/>
          <w:shd w:val="clear" w:color="auto" w:fill="FFFFFF"/>
        </w:rPr>
        <w:t>专职人员，负责政务信息的收集、整理、编写、报送工作，对上报的每一条信息从内容质量、文字表述等方面严格把关，确保信息公开准确客观、导向正确。加强保密教育培训，要求信息员严守国家保密制度，切实做到涉密信息不公开、公开信息不泄密，任何信息未经审核一律不得发布；</w:t>
      </w:r>
    </w:p>
    <w:p>
      <w:pPr>
        <w:pStyle w:val="13"/>
        <w:spacing w:line="640" w:lineRule="exact"/>
        <w:ind w:firstLine="640"/>
        <w:rPr>
          <w:rFonts w:hint="eastAsia" w:ascii="Times New Roman" w:hAnsi="Times New Roman" w:eastAsia="楷体_GB2312"/>
          <w:b/>
          <w:bCs w:val="0"/>
          <w:sz w:val="32"/>
          <w:szCs w:val="32"/>
        </w:rPr>
      </w:pPr>
      <w:r>
        <w:rPr>
          <w:rFonts w:hint="eastAsia" w:ascii="Times New Roman" w:hAnsi="Times New Roman" w:eastAsia="楷体_GB2312"/>
          <w:b/>
          <w:bCs w:val="0"/>
          <w:sz w:val="32"/>
          <w:szCs w:val="32"/>
        </w:rPr>
        <w:t>（四）政府信息公开平台建设</w:t>
      </w:r>
    </w:p>
    <w:p>
      <w:pPr>
        <w:spacing w:line="640" w:lineRule="exact"/>
        <w:ind w:firstLine="640" w:firstLineChars="20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为加强政务公开标准化规范化建设，</w:t>
      </w:r>
      <w:r>
        <w:rPr>
          <w:rFonts w:hint="eastAsia" w:ascii="仿宋" w:hAnsi="仿宋" w:eastAsia="仿宋" w:cs="仿宋"/>
          <w:b w:val="0"/>
          <w:i w:val="0"/>
          <w:caps w:val="0"/>
          <w:color w:val="auto"/>
          <w:spacing w:val="0"/>
          <w:sz w:val="32"/>
          <w:szCs w:val="32"/>
          <w:shd w:val="clear" w:color="auto" w:fill="FFFFFF"/>
          <w:lang w:val="en-US" w:eastAsia="zh-CN"/>
        </w:rPr>
        <w:t>我镇</w:t>
      </w:r>
      <w:r>
        <w:rPr>
          <w:rFonts w:hint="eastAsia" w:ascii="仿宋" w:hAnsi="仿宋" w:eastAsia="仿宋" w:cs="仿宋"/>
          <w:b w:val="0"/>
          <w:i w:val="0"/>
          <w:caps w:val="0"/>
          <w:color w:val="auto"/>
          <w:spacing w:val="0"/>
          <w:sz w:val="32"/>
          <w:szCs w:val="32"/>
          <w:shd w:val="clear" w:color="auto" w:fill="FFFFFF"/>
        </w:rPr>
        <w:t>依托政府网站设置“社会救助”“养老服务”等栏目，组织有关业务科室深入研究信息发布规律。同时，在</w:t>
      </w:r>
      <w:r>
        <w:rPr>
          <w:rFonts w:hint="eastAsia" w:ascii="仿宋" w:hAnsi="仿宋" w:eastAsia="仿宋" w:cs="仿宋"/>
          <w:b w:val="0"/>
          <w:i w:val="0"/>
          <w:caps w:val="0"/>
          <w:color w:val="auto"/>
          <w:spacing w:val="0"/>
          <w:sz w:val="32"/>
          <w:szCs w:val="32"/>
          <w:shd w:val="clear" w:color="auto" w:fill="FFFFFF"/>
          <w:lang w:val="en-US" w:eastAsia="zh-CN"/>
        </w:rPr>
        <w:t>服务</w:t>
      </w:r>
      <w:r>
        <w:rPr>
          <w:rFonts w:hint="eastAsia" w:ascii="仿宋" w:hAnsi="仿宋" w:eastAsia="仿宋" w:cs="仿宋"/>
          <w:b w:val="0"/>
          <w:i w:val="0"/>
          <w:caps w:val="0"/>
          <w:color w:val="auto"/>
          <w:spacing w:val="0"/>
          <w:sz w:val="32"/>
          <w:szCs w:val="32"/>
          <w:shd w:val="clear" w:color="auto" w:fill="FFFFFF"/>
        </w:rPr>
        <w:t>大厅和各</w:t>
      </w:r>
      <w:r>
        <w:rPr>
          <w:rFonts w:hint="eastAsia" w:ascii="仿宋" w:hAnsi="仿宋" w:eastAsia="仿宋" w:cs="仿宋"/>
          <w:b w:val="0"/>
          <w:i w:val="0"/>
          <w:caps w:val="0"/>
          <w:color w:val="auto"/>
          <w:spacing w:val="0"/>
          <w:sz w:val="32"/>
          <w:szCs w:val="32"/>
          <w:shd w:val="clear" w:color="auto" w:fill="FFFFFF"/>
          <w:lang w:val="en-US" w:eastAsia="zh-CN"/>
        </w:rPr>
        <w:t>村</w:t>
      </w:r>
      <w:r>
        <w:rPr>
          <w:rFonts w:hint="eastAsia" w:ascii="仿宋" w:hAnsi="仿宋" w:eastAsia="仿宋" w:cs="仿宋"/>
          <w:b w:val="0"/>
          <w:i w:val="0"/>
          <w:caps w:val="0"/>
          <w:color w:val="auto"/>
          <w:spacing w:val="0"/>
          <w:sz w:val="32"/>
          <w:szCs w:val="32"/>
          <w:shd w:val="clear" w:color="auto" w:fill="FFFFFF"/>
        </w:rPr>
        <w:t>均设置了政务公示板，及时公示公开电话、办事流程等信息，方便群众上门办事，提升</w:t>
      </w:r>
      <w:r>
        <w:rPr>
          <w:rFonts w:hint="eastAsia" w:ascii="仿宋" w:hAnsi="仿宋" w:eastAsia="仿宋" w:cs="仿宋"/>
          <w:b w:val="0"/>
          <w:i w:val="0"/>
          <w:caps w:val="0"/>
          <w:color w:val="auto"/>
          <w:spacing w:val="0"/>
          <w:sz w:val="32"/>
          <w:szCs w:val="32"/>
          <w:shd w:val="clear" w:color="auto" w:fill="FFFFFF"/>
          <w:lang w:val="en-US" w:eastAsia="zh-CN"/>
        </w:rPr>
        <w:t>我镇</w:t>
      </w:r>
      <w:r>
        <w:rPr>
          <w:rFonts w:hint="eastAsia" w:ascii="仿宋" w:hAnsi="仿宋" w:eastAsia="仿宋" w:cs="仿宋"/>
          <w:b w:val="0"/>
          <w:i w:val="0"/>
          <w:caps w:val="0"/>
          <w:color w:val="auto"/>
          <w:spacing w:val="0"/>
          <w:sz w:val="32"/>
          <w:szCs w:val="32"/>
          <w:shd w:val="clear" w:color="auto" w:fill="FFFFFF"/>
        </w:rPr>
        <w:t>业务办理水平。</w:t>
      </w:r>
    </w:p>
    <w:p>
      <w:pPr>
        <w:pStyle w:val="13"/>
        <w:spacing w:line="640" w:lineRule="exact"/>
        <w:ind w:firstLine="640"/>
        <w:rPr>
          <w:rFonts w:hint="eastAsia" w:ascii="Times New Roman" w:hAnsi="Times New Roman" w:eastAsia="楷体_GB2312"/>
          <w:b/>
          <w:bCs w:val="0"/>
          <w:sz w:val="32"/>
          <w:szCs w:val="32"/>
        </w:rPr>
      </w:pPr>
      <w:r>
        <w:rPr>
          <w:rFonts w:hint="eastAsia" w:ascii="Times New Roman" w:hAnsi="Times New Roman" w:eastAsia="楷体_GB2312"/>
          <w:b/>
          <w:bCs w:val="0"/>
          <w:sz w:val="32"/>
          <w:szCs w:val="32"/>
        </w:rPr>
        <w:t>（五）监督保障</w:t>
      </w:r>
    </w:p>
    <w:p>
      <w:pPr>
        <w:spacing w:line="640" w:lineRule="exact"/>
        <w:ind w:firstLine="640" w:firstLineChars="200"/>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lang w:val="en-US" w:eastAsia="zh-CN"/>
        </w:rPr>
        <w:t>我镇</w:t>
      </w:r>
      <w:r>
        <w:rPr>
          <w:rFonts w:hint="eastAsia" w:ascii="仿宋" w:hAnsi="仿宋" w:eastAsia="仿宋" w:cs="仿宋"/>
          <w:b w:val="0"/>
          <w:i w:val="0"/>
          <w:caps w:val="0"/>
          <w:color w:val="auto"/>
          <w:spacing w:val="0"/>
          <w:sz w:val="32"/>
          <w:szCs w:val="32"/>
          <w:shd w:val="clear" w:color="auto" w:fill="FFFFFF"/>
        </w:rPr>
        <w:t>能够定期对负责政务公开的工作人员进行专门培训，确保熟练掌握政务工作流程措施，做到解答群众咨询和投诉更加精准。同时，要求各科室认真学习有关法律法</w:t>
      </w:r>
      <w:r>
        <w:rPr>
          <w:rFonts w:hint="eastAsia" w:ascii="仿宋" w:hAnsi="仿宋" w:eastAsia="仿宋" w:cs="仿宋"/>
          <w:b w:val="0"/>
          <w:i w:val="0"/>
          <w:caps w:val="0"/>
          <w:color w:val="auto"/>
          <w:spacing w:val="0"/>
          <w:sz w:val="32"/>
          <w:szCs w:val="32"/>
          <w:shd w:val="clear" w:color="auto" w:fill="FFFFFF"/>
          <w:lang w:eastAsia="zh-CN"/>
        </w:rPr>
        <w:t>规</w:t>
      </w:r>
      <w:r>
        <w:rPr>
          <w:rFonts w:hint="eastAsia" w:ascii="仿宋" w:hAnsi="仿宋" w:eastAsia="仿宋" w:cs="仿宋"/>
          <w:b w:val="0"/>
          <w:i w:val="0"/>
          <w:caps w:val="0"/>
          <w:color w:val="auto"/>
          <w:spacing w:val="0"/>
          <w:sz w:val="32"/>
          <w:szCs w:val="32"/>
          <w:shd w:val="clear" w:color="auto" w:fill="FFFFFF"/>
        </w:rPr>
        <w:t>，熟悉业务流程，切实做到应公开、尽公开。</w:t>
      </w:r>
    </w:p>
    <w:p>
      <w:pPr>
        <w:pStyle w:val="7"/>
        <w:shd w:val="clear" w:color="auto" w:fill="FFFFFF"/>
        <w:spacing w:before="0" w:beforeAutospacing="0" w:after="0" w:afterAutospacing="0"/>
        <w:ind w:firstLine="736"/>
        <w:jc w:val="both"/>
        <w:rPr>
          <w:rFonts w:hint="eastAsia" w:ascii="仿宋_GB2312" w:hAnsi="微软雅黑" w:eastAsia="仿宋_GB2312" w:cs="仿宋_GB2312"/>
          <w:color w:val="333333"/>
          <w:sz w:val="32"/>
          <w:szCs w:val="32"/>
          <w:shd w:val="clear" w:color="auto" w:fill="FFFFFF"/>
          <w:lang w:bidi="ar"/>
        </w:rPr>
      </w:pPr>
    </w:p>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二、主动公开政府信息情况</w:t>
      </w:r>
    </w:p>
    <w:tbl>
      <w:tblPr>
        <w:tblStyle w:val="8"/>
        <w:tblpPr w:leftFromText="180" w:rightFromText="180" w:vertAnchor="text" w:horzAnchor="page" w:tblpX="1755" w:tblpY="1252"/>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w:t>
            </w:r>
            <w:r>
              <w:rPr>
                <w:rFonts w:hint="eastAsia" w:ascii="宋体" w:hAnsi="宋体" w:eastAsia="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本年废止件</w:t>
            </w:r>
            <w:r>
              <w:rPr>
                <w:rFonts w:hint="eastAsia" w:ascii="宋体" w:hAnsi="宋体" w:eastAsia="宋体" w:cs="宋体"/>
                <w:b/>
                <w:bCs/>
                <w:color w:val="333333"/>
                <w:kern w:val="0"/>
                <w:sz w:val="18"/>
                <w:szCs w:val="18"/>
              </w:rPr>
              <w:t>数</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现行有效件数</w:t>
            </w:r>
          </w:p>
        </w:tc>
      </w:tr>
      <w:tr>
        <w:tblPrEx>
          <w:tblCellMar>
            <w:top w:w="0" w:type="dxa"/>
            <w:left w:w="108" w:type="dxa"/>
            <w:bottom w:w="0" w:type="dxa"/>
            <w:right w:w="108" w:type="dxa"/>
          </w:tblCellMar>
        </w:tblPrEx>
        <w:trPr>
          <w:trHeight w:val="59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tabs>
                <w:tab w:val="center" w:pos="2965"/>
                <w:tab w:val="left" w:pos="4092"/>
              </w:tabs>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1.申请人无正当理由逾期不补正、行政机关不再处理</w:t>
            </w:r>
            <w:r>
              <w:rPr>
                <w:rFonts w:hint="eastAsia" w:ascii="宋体" w:hAnsi="宋体" w:cs="宋体"/>
                <w:b/>
                <w:bCs/>
                <w:color w:val="333333"/>
                <w:sz w:val="18"/>
                <w:szCs w:val="18"/>
                <w:lang w:eastAsia="zh-CN"/>
              </w:rPr>
              <w:t>其</w:t>
            </w:r>
            <w:r>
              <w:rPr>
                <w:rFonts w:hint="eastAsia" w:ascii="宋体" w:hAnsi="宋体" w:eastAsia="宋体" w:cs="宋体"/>
                <w:b/>
                <w:bCs/>
                <w:color w:val="333333"/>
                <w:sz w:val="18"/>
                <w:szCs w:val="18"/>
              </w:rPr>
              <w:t>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四、政府信息公开行政复议、行政诉讼情况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五、</w:t>
      </w:r>
      <w:r>
        <w:rPr>
          <w:rFonts w:hint="eastAsia" w:ascii="黑体" w:hAnsi="黑体" w:eastAsia="黑体" w:cs="黑体"/>
          <w:b/>
          <w:bCs/>
          <w:color w:val="333333"/>
          <w:kern w:val="0"/>
          <w:sz w:val="32"/>
          <w:szCs w:val="32"/>
        </w:rPr>
        <w:t>存在的主要问题及改进情况</w:t>
      </w:r>
    </w:p>
    <w:p>
      <w:pPr>
        <w:spacing w:line="64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（一）主要问题</w:t>
      </w:r>
    </w:p>
    <w:p>
      <w:pPr>
        <w:widowControl/>
        <w:shd w:val="clear" w:color="auto" w:fill="FFFFFF"/>
        <w:ind w:firstLine="630"/>
        <w:rPr>
          <w:rFonts w:hint="eastAsia" w:ascii="仿宋_GB2312" w:hAnsi="微软雅黑" w:eastAsia="仿宋_GB2312" w:cs="仿宋_GB2312"/>
          <w:kern w:val="0"/>
          <w:sz w:val="32"/>
          <w:szCs w:val="32"/>
          <w:shd w:val="clear" w:color="auto" w:fill="FFFFFF"/>
          <w:lang w:bidi="ar"/>
        </w:rPr>
      </w:pPr>
      <w:r>
        <w:rPr>
          <w:rFonts w:ascii="仿宋_GB2312" w:hAnsi="微软雅黑" w:eastAsia="仿宋_GB2312" w:cs="仿宋_GB2312"/>
          <w:kern w:val="0"/>
          <w:sz w:val="32"/>
          <w:szCs w:val="32"/>
          <w:shd w:val="clear" w:color="auto" w:fill="FFFFFF"/>
          <w:lang w:bidi="ar"/>
        </w:rPr>
        <w:t>202</w:t>
      </w:r>
      <w:r>
        <w:rPr>
          <w:rFonts w:hint="eastAsia" w:ascii="仿宋_GB2312" w:hAnsi="微软雅黑" w:eastAsia="仿宋_GB2312" w:cs="仿宋_GB2312"/>
          <w:kern w:val="0"/>
          <w:sz w:val="32"/>
          <w:szCs w:val="32"/>
          <w:shd w:val="clear" w:color="auto" w:fill="FFFFFF"/>
          <w:lang w:val="en-US" w:eastAsia="zh-CN" w:bidi="ar"/>
        </w:rPr>
        <w:t>1</w:t>
      </w:r>
      <w:r>
        <w:rPr>
          <w:rFonts w:hint="default" w:ascii="仿宋_GB2312" w:hAnsi="微软雅黑" w:eastAsia="仿宋_GB2312" w:cs="仿宋_GB2312"/>
          <w:kern w:val="0"/>
          <w:sz w:val="32"/>
          <w:szCs w:val="32"/>
          <w:shd w:val="clear" w:color="auto" w:fill="FFFFFF"/>
          <w:lang w:bidi="ar"/>
        </w:rPr>
        <w:t>年</w:t>
      </w:r>
      <w:r>
        <w:rPr>
          <w:rFonts w:hint="eastAsia" w:ascii="仿宋_GB2312" w:hAnsi="微软雅黑" w:eastAsia="仿宋_GB2312" w:cs="仿宋_GB2312"/>
          <w:kern w:val="0"/>
          <w:sz w:val="32"/>
          <w:szCs w:val="32"/>
          <w:shd w:val="clear" w:color="auto" w:fill="FFFFFF"/>
          <w:lang w:val="en-US" w:eastAsia="zh-CN" w:bidi="ar"/>
        </w:rPr>
        <w:t>新民屯</w:t>
      </w:r>
      <w:r>
        <w:rPr>
          <w:rFonts w:hint="default" w:ascii="仿宋_GB2312" w:hAnsi="微软雅黑" w:eastAsia="仿宋_GB2312" w:cs="仿宋_GB2312"/>
          <w:kern w:val="0"/>
          <w:sz w:val="32"/>
          <w:szCs w:val="32"/>
          <w:shd w:val="clear" w:color="auto" w:fill="FFFFFF"/>
          <w:lang w:bidi="ar"/>
        </w:rPr>
        <w:t>镇政府信息公开工作虽取得一定成绩，但仍存在不足：一是政务公开业务水平有待提高。因</w:t>
      </w:r>
      <w:r>
        <w:rPr>
          <w:rFonts w:hint="eastAsia" w:ascii="仿宋_GB2312" w:hAnsi="微软雅黑" w:eastAsia="仿宋_GB2312" w:cs="仿宋_GB2312"/>
          <w:kern w:val="0"/>
          <w:sz w:val="32"/>
          <w:szCs w:val="32"/>
          <w:shd w:val="clear" w:color="auto" w:fill="FFFFFF"/>
          <w:lang w:val="en-US" w:eastAsia="zh-CN" w:bidi="ar"/>
        </w:rPr>
        <w:t>我</w:t>
      </w:r>
      <w:r>
        <w:rPr>
          <w:rFonts w:hint="default" w:ascii="仿宋_GB2312" w:hAnsi="微软雅黑" w:eastAsia="仿宋_GB2312" w:cs="仿宋_GB2312"/>
          <w:kern w:val="0"/>
          <w:sz w:val="32"/>
          <w:szCs w:val="32"/>
          <w:shd w:val="clear" w:color="auto" w:fill="FFFFFF"/>
          <w:lang w:bidi="ar"/>
        </w:rPr>
        <w:t>镇党政综合办原有日常工作业务种类繁多，信息公开业务培训不足，导致管理经验不足。二是政务新媒体整合水平和信息管理力度有待加强。对全镇各单位督促指导力度不足，个别政务新媒体仍存在信息更新不及时</w:t>
      </w:r>
      <w:r>
        <w:rPr>
          <w:rFonts w:hint="eastAsia" w:ascii="仿宋_GB2312" w:hAnsi="微软雅黑" w:eastAsia="仿宋_GB2312" w:cs="仿宋_GB2312"/>
          <w:kern w:val="0"/>
          <w:sz w:val="32"/>
          <w:szCs w:val="32"/>
          <w:shd w:val="clear" w:color="auto" w:fill="FFFFFF"/>
          <w:lang w:val="en-US" w:eastAsia="zh-CN" w:bidi="ar"/>
        </w:rPr>
        <w:t>的</w:t>
      </w:r>
      <w:r>
        <w:rPr>
          <w:rFonts w:hint="default" w:ascii="仿宋_GB2312" w:hAnsi="微软雅黑" w:eastAsia="仿宋_GB2312" w:cs="仿宋_GB2312"/>
          <w:kern w:val="0"/>
          <w:sz w:val="32"/>
          <w:szCs w:val="32"/>
          <w:shd w:val="clear" w:color="auto" w:fill="FFFFFF"/>
          <w:lang w:bidi="ar"/>
        </w:rPr>
        <w:t>现象。</w:t>
      </w:r>
    </w:p>
    <w:p>
      <w:pPr>
        <w:spacing w:line="64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（二）改进情况</w:t>
      </w:r>
    </w:p>
    <w:p>
      <w:pPr>
        <w:widowControl/>
        <w:shd w:val="clear" w:color="auto" w:fill="FFFFFF"/>
        <w:ind w:firstLine="630"/>
        <w:rPr>
          <w:rFonts w:hint="eastAsia" w:ascii="仿宋_GB2312" w:hAnsi="微软雅黑" w:eastAsia="仿宋_GB2312" w:cs="仿宋_GB2312"/>
          <w:kern w:val="0"/>
          <w:sz w:val="32"/>
          <w:szCs w:val="32"/>
          <w:shd w:val="clear" w:color="auto" w:fill="FFFFFF"/>
          <w:lang w:bidi="ar"/>
        </w:rPr>
      </w:pPr>
      <w:r>
        <w:rPr>
          <w:rFonts w:ascii="仿宋_GB2312" w:hAnsi="微软雅黑" w:eastAsia="仿宋_GB2312" w:cs="仿宋_GB2312"/>
          <w:kern w:val="0"/>
          <w:sz w:val="32"/>
          <w:szCs w:val="32"/>
          <w:shd w:val="clear" w:color="auto" w:fill="FFFFFF"/>
          <w:lang w:bidi="ar"/>
        </w:rPr>
        <w:t>针对</w:t>
      </w:r>
      <w:r>
        <w:rPr>
          <w:rFonts w:hint="eastAsia" w:ascii="仿宋_GB2312" w:hAnsi="微软雅黑" w:eastAsia="仿宋_GB2312" w:cs="仿宋_GB2312"/>
          <w:kern w:val="0"/>
          <w:sz w:val="32"/>
          <w:szCs w:val="32"/>
          <w:shd w:val="clear" w:color="auto" w:fill="FFFFFF"/>
          <w:lang w:bidi="ar"/>
        </w:rPr>
        <w:t>上述</w:t>
      </w:r>
      <w:r>
        <w:rPr>
          <w:rFonts w:ascii="仿宋_GB2312" w:hAnsi="微软雅黑" w:eastAsia="仿宋_GB2312" w:cs="仿宋_GB2312"/>
          <w:kern w:val="0"/>
          <w:sz w:val="32"/>
          <w:szCs w:val="32"/>
          <w:shd w:val="clear" w:color="auto" w:fill="FFFFFF"/>
          <w:lang w:bidi="ar"/>
        </w:rPr>
        <w:t>现象，</w:t>
      </w:r>
      <w:r>
        <w:rPr>
          <w:rFonts w:hint="eastAsia" w:ascii="仿宋_GB2312" w:hAnsi="微软雅黑" w:eastAsia="仿宋_GB2312" w:cs="仿宋_GB2312"/>
          <w:kern w:val="0"/>
          <w:sz w:val="32"/>
          <w:szCs w:val="32"/>
          <w:shd w:val="clear" w:color="auto" w:fill="FFFFFF"/>
          <w:lang w:bidi="ar"/>
        </w:rPr>
        <w:t>我镇</w:t>
      </w:r>
      <w:r>
        <w:rPr>
          <w:rFonts w:ascii="仿宋_GB2312" w:hAnsi="微软雅黑" w:eastAsia="仿宋_GB2312" w:cs="仿宋_GB2312"/>
          <w:kern w:val="0"/>
          <w:sz w:val="32"/>
          <w:szCs w:val="32"/>
          <w:shd w:val="clear" w:color="auto" w:fill="FFFFFF"/>
          <w:lang w:bidi="ar"/>
        </w:rPr>
        <w:t>将进行积极改进：一是加强工作管理，严格按照上级要求认真完成信息公开工作，需要更新的信息做到及时更新，确保时效性。二是加强信息公开工作人员业务培训开展，不断提高工作人员的综合素质，进一步提高信息公开工作水平。</w:t>
      </w:r>
    </w:p>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widowControl/>
        <w:shd w:val="clear" w:color="auto" w:fill="FFFFFF"/>
        <w:ind w:firstLine="630"/>
        <w:rPr>
          <w:rFonts w:hint="eastAsia" w:ascii="仿宋_GB2312" w:hAnsi="微软雅黑" w:eastAsia="仿宋_GB2312" w:cs="仿宋_GB2312"/>
          <w:kern w:val="0"/>
          <w:sz w:val="32"/>
          <w:szCs w:val="32"/>
          <w:shd w:val="clear" w:color="auto" w:fill="FFFFFF"/>
          <w:lang w:val="en-US" w:eastAsia="zh-CN" w:bidi="ar"/>
        </w:rPr>
      </w:pPr>
      <w:r>
        <w:rPr>
          <w:rFonts w:hint="eastAsia" w:ascii="仿宋_GB2312" w:hAnsi="微软雅黑" w:eastAsia="仿宋_GB2312" w:cs="仿宋_GB2312"/>
          <w:kern w:val="0"/>
          <w:sz w:val="32"/>
          <w:szCs w:val="32"/>
          <w:shd w:val="clear" w:color="auto" w:fill="FFFFFF"/>
          <w:lang w:val="en-US" w:eastAsia="zh-CN" w:bidi="ar"/>
        </w:rPr>
        <w:t>无</w:t>
      </w:r>
    </w:p>
    <w:p>
      <w:pPr>
        <w:bidi w:val="0"/>
        <w:rPr>
          <w:rFonts w:hint="default" w:ascii="Times New Roman" w:hAnsi="Times New Roman" w:eastAsia="宋体"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铁西区新民屯镇人民政府 </w:t>
      </w:r>
    </w:p>
    <w:p>
      <w:pPr>
        <w:bidi w:val="0"/>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 年 1 月 13 日</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909"/>
        </w:tabs>
        <w:bidi w:val="0"/>
        <w:jc w:val="left"/>
        <w:rPr>
          <w:rFonts w:hint="default"/>
          <w:lang w:val="en-US" w:eastAsia="zh-CN"/>
        </w:rPr>
      </w:pPr>
    </w:p>
    <w:sectPr>
      <w:headerReference r:id="rId4" w:type="first"/>
      <w:footerReference r:id="rId7" w:type="first"/>
      <w:footerReference r:id="rId5" w:type="default"/>
      <w:headerReference r:id="rId3" w:type="even"/>
      <w:footerReference r:id="rId6" w:type="even"/>
      <w:pgSz w:w="11906" w:h="16838"/>
      <w:pgMar w:top="2098" w:right="141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AB"/>
    <w:rsid w:val="00010114"/>
    <w:rsid w:val="00077B17"/>
    <w:rsid w:val="00091A4B"/>
    <w:rsid w:val="000C5945"/>
    <w:rsid w:val="0011519C"/>
    <w:rsid w:val="00154D31"/>
    <w:rsid w:val="0018758F"/>
    <w:rsid w:val="00196E24"/>
    <w:rsid w:val="002346AA"/>
    <w:rsid w:val="00236465"/>
    <w:rsid w:val="002A2C43"/>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F3E39"/>
    <w:rsid w:val="0073762B"/>
    <w:rsid w:val="00765852"/>
    <w:rsid w:val="007A4968"/>
    <w:rsid w:val="007B585A"/>
    <w:rsid w:val="008C75D7"/>
    <w:rsid w:val="0090038A"/>
    <w:rsid w:val="00904D82"/>
    <w:rsid w:val="00920540"/>
    <w:rsid w:val="0094652D"/>
    <w:rsid w:val="009A4F32"/>
    <w:rsid w:val="00A13922"/>
    <w:rsid w:val="00A619AB"/>
    <w:rsid w:val="00A72FD9"/>
    <w:rsid w:val="00A74841"/>
    <w:rsid w:val="00B7658F"/>
    <w:rsid w:val="00B9554D"/>
    <w:rsid w:val="00BA3A89"/>
    <w:rsid w:val="00BB7077"/>
    <w:rsid w:val="00C2282B"/>
    <w:rsid w:val="00CA1DCC"/>
    <w:rsid w:val="00D143AE"/>
    <w:rsid w:val="00D41B11"/>
    <w:rsid w:val="00D63423"/>
    <w:rsid w:val="00DA40FD"/>
    <w:rsid w:val="00DC6208"/>
    <w:rsid w:val="00DF5B99"/>
    <w:rsid w:val="00EF7248"/>
    <w:rsid w:val="00F41156"/>
    <w:rsid w:val="02536A8F"/>
    <w:rsid w:val="05C1368A"/>
    <w:rsid w:val="07BE007D"/>
    <w:rsid w:val="08697E88"/>
    <w:rsid w:val="09783F4A"/>
    <w:rsid w:val="0D1E35E0"/>
    <w:rsid w:val="0F187EF4"/>
    <w:rsid w:val="16EF2733"/>
    <w:rsid w:val="1D7E5E8C"/>
    <w:rsid w:val="1EF1756B"/>
    <w:rsid w:val="27C616D2"/>
    <w:rsid w:val="285B4637"/>
    <w:rsid w:val="298649E0"/>
    <w:rsid w:val="2A1F33BB"/>
    <w:rsid w:val="2F685EAB"/>
    <w:rsid w:val="30BA4FD6"/>
    <w:rsid w:val="31EA2B99"/>
    <w:rsid w:val="32CB34CA"/>
    <w:rsid w:val="38E2406F"/>
    <w:rsid w:val="3BAB39EB"/>
    <w:rsid w:val="3CBF4365"/>
    <w:rsid w:val="3F0E694A"/>
    <w:rsid w:val="436116D1"/>
    <w:rsid w:val="47F35197"/>
    <w:rsid w:val="483E06A7"/>
    <w:rsid w:val="49D7279F"/>
    <w:rsid w:val="4B9C37FE"/>
    <w:rsid w:val="51CF14F1"/>
    <w:rsid w:val="571E77BD"/>
    <w:rsid w:val="619B0653"/>
    <w:rsid w:val="68893325"/>
    <w:rsid w:val="6EA2087C"/>
    <w:rsid w:val="720C287E"/>
    <w:rsid w:val="74354C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semiHidden/>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字符"/>
    <w:basedOn w:val="9"/>
    <w:link w:val="3"/>
    <w:semiHidden/>
    <w:qFormat/>
    <w:uiPriority w:val="0"/>
    <w:rPr>
      <w:b/>
      <w:bCs/>
      <w:kern w:val="2"/>
      <w:sz w:val="32"/>
      <w:szCs w:val="32"/>
    </w:rPr>
  </w:style>
  <w:style w:type="character" w:customStyle="1" w:styleId="12">
    <w:name w:val="标题 2 字符"/>
    <w:basedOn w:val="9"/>
    <w:link w:val="2"/>
    <w:qFormat/>
    <w:uiPriority w:val="0"/>
    <w:rPr>
      <w:rFonts w:ascii="宋体" w:hAnsi="宋体"/>
      <w:b/>
      <w:sz w:val="36"/>
      <w:szCs w:val="36"/>
    </w:rPr>
  </w:style>
  <w:style w:type="paragraph" w:styleId="13">
    <w:name w:val="List Paragraph"/>
    <w:basedOn w:val="1"/>
    <w:qFormat/>
    <w:uiPriority w:val="99"/>
    <w:pPr>
      <w:ind w:firstLine="420" w:firstLineChars="200"/>
    </w:pPr>
  </w:style>
  <w:style w:type="character" w:customStyle="1" w:styleId="14">
    <w:name w:val="页眉 字符"/>
    <w:basedOn w:val="9"/>
    <w:link w:val="6"/>
    <w:qFormat/>
    <w:uiPriority w:val="99"/>
    <w:rPr>
      <w:rFonts w:cstheme="minorBidi"/>
      <w:kern w:val="2"/>
      <w:sz w:val="18"/>
      <w:szCs w:val="18"/>
    </w:rPr>
  </w:style>
  <w:style w:type="character" w:customStyle="1" w:styleId="15">
    <w:name w:val="页脚 字符"/>
    <w:basedOn w:val="9"/>
    <w:link w:val="5"/>
    <w:qFormat/>
    <w:uiPriority w:val="99"/>
    <w:rPr>
      <w:rFonts w:cstheme="minorBidi"/>
      <w:kern w:val="2"/>
      <w:sz w:val="18"/>
      <w:szCs w:val="18"/>
    </w:rPr>
  </w:style>
  <w:style w:type="character" w:customStyle="1" w:styleId="16">
    <w:name w:val="批注框文本 字符"/>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F694E-A2E7-46D5-99B9-917B08CACB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182</Words>
  <Characters>1039</Characters>
  <Lines>8</Lines>
  <Paragraphs>2</Paragraphs>
  <TotalTime>109</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2022-01-29T04:58:00Z</cp:lastPrinted>
  <dcterms:modified xsi:type="dcterms:W3CDTF">2022-01-29T07:00:11Z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19E3D1CEC22E4A48A61E42A467324F2A</vt:lpwstr>
  </property>
</Properties>
</file>