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default" w:ascii="Times New Roman" w:hAnsi="Times New Roman" w:cs="Times New Roman" w:eastAsiaTheme="majorEastAsia"/>
          <w:b/>
          <w:bCs/>
          <w:color w:val="auto"/>
          <w:spacing w:val="0"/>
          <w:w w:val="100"/>
          <w:position w:val="0"/>
        </w:rPr>
      </w:pPr>
      <w:bookmarkStart w:id="0" w:name="bookmark1"/>
      <w:bookmarkStart w:id="1" w:name="bookmark0"/>
      <w:bookmarkStart w:id="2" w:name="bookmark2"/>
      <w:r>
        <w:rPr>
          <w:rFonts w:hint="default" w:ascii="Times New Roman" w:hAnsi="Times New Roman" w:cs="Times New Roman" w:eastAsiaTheme="majorEastAsia"/>
          <w:b/>
          <w:bCs/>
          <w:color w:val="auto"/>
          <w:spacing w:val="0"/>
          <w:w w:val="100"/>
          <w:position w:val="0"/>
        </w:rPr>
        <w:t>铁西区</w:t>
      </w:r>
      <w:r>
        <w:rPr>
          <w:rFonts w:hint="eastAsia" w:ascii="Times New Roman" w:hAnsi="Times New Roman" w:cs="Times New Roman" w:eastAsiaTheme="majorEastAsia"/>
          <w:b/>
          <w:bCs/>
          <w:color w:val="auto"/>
          <w:spacing w:val="0"/>
          <w:w w:val="100"/>
          <w:position w:val="0"/>
          <w:lang w:eastAsia="zh-CN"/>
        </w:rPr>
        <w:t>审计</w:t>
      </w:r>
      <w:r>
        <w:rPr>
          <w:rFonts w:hint="default" w:ascii="Times New Roman" w:hAnsi="Times New Roman" w:cs="Times New Roman" w:eastAsiaTheme="majorEastAsia"/>
          <w:b/>
          <w:bCs/>
          <w:color w:val="auto"/>
          <w:spacing w:val="0"/>
          <w:w w:val="100"/>
          <w:position w:val="0"/>
        </w:rPr>
        <w:t>局2021年政府信息公开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default" w:ascii="Times New Roman" w:hAnsi="Times New Roman" w:cs="Times New Roman" w:eastAsiaTheme="majorEastAsia"/>
          <w:b/>
          <w:bCs/>
          <w:color w:val="auto"/>
        </w:rPr>
      </w:pPr>
      <w:r>
        <w:rPr>
          <w:rFonts w:hint="default" w:ascii="Times New Roman" w:hAnsi="Times New Roman" w:cs="Times New Roman" w:eastAsiaTheme="majorEastAsia"/>
          <w:b/>
          <w:bCs/>
          <w:color w:val="auto"/>
          <w:spacing w:val="0"/>
          <w:w w:val="100"/>
          <w:position w:val="0"/>
        </w:rPr>
        <w:t>工作年度报告</w:t>
      </w:r>
      <w:bookmarkEnd w:id="0"/>
      <w:bookmarkEnd w:id="1"/>
      <w:bookmarkEnd w:id="2"/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铁西区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审计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局2021年政府信息公开工作情况报告如下：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eastAsia="仿宋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2021年我局继续认真贯彻落实《中华人民共和国政府信息公开条例》、《沈阳市2021年政务公开工作要点》的各项要求，围绕涉及审计工作动态、法律法规、部门预算等信息，努力保障公民、法人和其他组织依法获取审计信息，提高审计工作透明度，不断提升政府信息公开工作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eastAsia="仿宋" w:cs="Times New Roman"/>
          <w:i w:val="0"/>
          <w:caps w:val="0"/>
          <w:color w:val="auto"/>
          <w:spacing w:val="0"/>
          <w:sz w:val="32"/>
          <w:szCs w:val="32"/>
          <w:lang w:eastAsia="zh-CN"/>
        </w:rPr>
        <w:t xml:space="preserve">         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</w:rPr>
        <w:t>2021年，我局政府信息公开工作运行正常，做到了规范管理，定期更新，确保信息公开的时效性。截止2021年12月31日，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截止2021年12月31日，我单位主动公开信息17条，其中:预决算信息2条，计划总结信息4条，行政执法信息6条，审计相关信息5条。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left"/>
        <w:textAlignment w:val="auto"/>
        <w:rPr>
          <w:rStyle w:val="7"/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7"/>
          <w:rFonts w:hint="eastAsia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Style w:val="7"/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依申请公开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rPr>
          <w:rStyle w:val="7"/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2021年，铁西区</w:t>
      </w:r>
      <w:r>
        <w:rPr>
          <w:rStyle w:val="7"/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审计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局未收到政府信息公开申请。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5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5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区</w:t>
      </w:r>
      <w:r>
        <w:rPr>
          <w:rFonts w:hint="eastAsia" w:eastAsia="仿宋" w:cs="Times New Roman"/>
          <w:b w:val="0"/>
          <w:bCs w:val="0"/>
          <w:color w:val="auto"/>
          <w:sz w:val="32"/>
          <w:szCs w:val="32"/>
          <w:lang w:eastAsia="zh-CN"/>
        </w:rPr>
        <w:t>审计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建立健全政府信息公开工作机制，落实专人做好政府信息公开各项工作保证信息日常更新和管理，抓好政府信息公开保密审查工作，坚持“先审查、后公开”和“一事一审”原则，结合我局工作实际，加强了对以上的落实力度，真正做到“涉密不上网，上网不涉密”，“谁上网， 谁负责，谁审批谁负责"的相关要求，进一步保障</w:t>
      </w:r>
      <w:r>
        <w:rPr>
          <w:rFonts w:hint="eastAsia" w:eastAsia="仿宋" w:cs="Times New Roman"/>
          <w:b w:val="0"/>
          <w:bCs w:val="0"/>
          <w:color w:val="auto"/>
          <w:sz w:val="32"/>
          <w:szCs w:val="32"/>
          <w:lang w:eastAsia="zh-CN"/>
        </w:rPr>
        <w:t>审计局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政府信息公开内容的安全性。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2021年我局通过铁西区人民政府政务公开平台开展政务公开工作。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（五）监督保障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我局政府信息公开工作安排专人负责，认真对照《政府信息公开条例》要求，完善信息公开审查制度，明确政府信息公开工作规程，切实落实政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信息公开相关任务。</w:t>
      </w: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640" w:firstLineChars="200"/>
        <w:jc w:val="lef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5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制发件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数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规章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处理决定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640" w:firstLineChars="200"/>
        <w:jc w:val="lef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411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11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7.属于行政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执法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案卷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2.没有现成信息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需要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另行制作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1.申请人无正当理由逾期不补证、行政机关不再处理其政府信息公开申请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cs="Times New Roman"/>
          <w:color w:val="auto"/>
        </w:rPr>
      </w:pP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640" w:firstLineChars="200"/>
        <w:jc w:val="lef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1" w:lineRule="exact"/>
        <w:jc w:val="left"/>
        <w:rPr>
          <w:rFonts w:hint="default" w:ascii="Times New Roman" w:hAnsi="Times New Roman" w:cs="Times New Roman"/>
          <w:color w:val="auto"/>
          <w:sz w:val="2"/>
          <w:szCs w:val="2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widowControl w:val="0"/>
        <w:jc w:val="left"/>
        <w:rPr>
          <w:rFonts w:hint="default" w:ascii="Times New Roman" w:hAnsi="Times New Roman" w:cs="Times New Roman"/>
          <w:color w:val="auto"/>
          <w:sz w:val="2"/>
          <w:szCs w:val="2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3" w:name="bookmark9"/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五、存在的主要问题及改进情况</w:t>
      </w:r>
    </w:p>
    <w:bookmarkEnd w:id="3"/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1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我局在政府信息公开工作方面存在的不足：信息公开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数量及内容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有待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增加。接下来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我局将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完善政务信息公开内容体系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，提高信息质量，按照政务信息公开的总体要求进一步梳理政务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信息，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确保公开及时、准确。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54" w:firstLineChars="2267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54" w:firstLineChars="2267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沈阳市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铁西区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审计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年1月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1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2</w:t>
      </w:r>
      <w:bookmarkStart w:id="4" w:name="_GoBack"/>
      <w:bookmarkEnd w:id="4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2"/>
          <w:szCs w:val="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  <w:lang w:eastAsia="zh-CN"/>
        </w:rPr>
      </w:pPr>
    </w:p>
    <w:sectPr>
      <w:footnotePr>
        <w:numFmt w:val="decimal"/>
      </w:footnotePr>
      <w:pgSz w:w="11900" w:h="16840"/>
      <w:pgMar w:top="1871" w:right="1278" w:bottom="1417" w:left="1470" w:header="951" w:footer="110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ulTrailSpac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34345DD"/>
    <w:rsid w:val="1DFE774B"/>
    <w:rsid w:val="418974BF"/>
    <w:rsid w:val="51C067F9"/>
    <w:rsid w:val="5BE262F1"/>
    <w:rsid w:val="63953D4A"/>
    <w:rsid w:val="77293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600" w:line="562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6"/>
    <w:link w:val="11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470" w:line="628" w:lineRule="exact"/>
      <w:ind w:firstLine="3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6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6"/>
    <w:link w:val="15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6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ing #2|1_"/>
    <w:basedOn w:val="6"/>
    <w:link w:val="1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widowControl w:val="0"/>
      <w:shd w:val="clear" w:color="auto" w:fill="auto"/>
      <w:spacing w:after="900"/>
      <w:ind w:firstLine="30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0">
    <w:name w:val="Picture caption|1_"/>
    <w:basedOn w:val="6"/>
    <w:link w:val="21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1">
    <w:name w:val="Picture caption|1"/>
    <w:basedOn w:val="1"/>
    <w:link w:val="2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2022-01-29T11:02:00Z</dcterms:created>
  <dc:creator>Administrator</dc:creator>
  <cp:lastModifiedBy>Administrator</cp:lastModifiedBy>
  <cp:lastPrinted>2022-01-29T15:12:00Z</cp:lastPrinted>
  <dcterms:modified xsi:type="dcterms:W3CDTF">2022-01-29T09:08:44Z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7768358036184310AD5773C4A61AA38A</vt:lpwstr>
  </property>
</Properties>
</file>