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铁西区卫生健康局202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年政府信息公开</w:t>
      </w:r>
    </w:p>
    <w:p>
      <w:pPr>
        <w:spacing w:line="56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工作年度报告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pStyle w:val="5"/>
        <w:spacing w:before="0" w:beforeAutospacing="0" w:after="0" w:afterAutospacing="0" w:line="56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2021年，铁西区</w:t>
      </w:r>
      <w:r>
        <w:rPr>
          <w:rFonts w:ascii="Times New Roman" w:hAnsi="Times New Roman" w:eastAsia="仿宋_GB2312" w:cs="Times New Roman"/>
          <w:sz w:val="32"/>
          <w:szCs w:val="32"/>
        </w:rPr>
        <w:t>卫生健康局根据新修订的《中华人民共和国政府信息公开条例》以及上级关于政府信息公开的相关工作要求，坚持“公开为常态、不公开为例外”的基本原则，紧扣全市卫生健康重点工作，围绕人民群众重点关切问题，及时、准确公开各类政府信息，及时回应社会关切，推动卫生健康系统政务公开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（一）主动公开</w:t>
      </w:r>
    </w:p>
    <w:p>
      <w:pPr>
        <w:widowControl/>
        <w:numPr>
          <w:ilvl w:val="0"/>
          <w:numId w:val="0"/>
        </w:numPr>
        <w:spacing w:line="432" w:lineRule="auto"/>
        <w:ind w:firstLine="640" w:firstLineChars="200"/>
        <w:rPr>
          <w:rFonts w:ascii="仿宋" w:hAnsi="仿宋" w:eastAsia="仿宋" w:cs="黑体"/>
          <w:b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kern w:val="2"/>
          <w:sz w:val="32"/>
          <w:szCs w:val="32"/>
          <w:shd w:val="clear" w:fill="FFFFFF"/>
          <w:lang w:val="en-US" w:eastAsia="zh-CN" w:bidi="ar-SA"/>
        </w:rPr>
        <w:t>主动公开政府信息3条，</w:t>
      </w:r>
      <w:r>
        <w:rPr>
          <w:rFonts w:hint="eastAsia" w:ascii="仿宋" w:hAnsi="仿宋" w:eastAsia="仿宋" w:cs="黑体"/>
          <w:b w:val="0"/>
          <w:bCs w:val="0"/>
          <w:color w:val="333333"/>
          <w:kern w:val="0"/>
          <w:sz w:val="32"/>
          <w:szCs w:val="32"/>
        </w:rPr>
        <w:t>其中：预算决算2，政府信息公开年度报告1条</w:t>
      </w:r>
      <w:r>
        <w:rPr>
          <w:rFonts w:hint="eastAsia" w:ascii="仿宋" w:hAnsi="仿宋" w:eastAsia="仿宋" w:cs="黑体"/>
          <w:b/>
          <w:bCs/>
          <w:color w:val="333333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（二）依申请公开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2021年，铁西区卫健局未接到依申请公开件。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政府信息管理</w:t>
      </w:r>
    </w:p>
    <w:p>
      <w:pPr>
        <w:widowControl/>
        <w:shd w:val="clear" w:color="auto" w:fill="FFFFFF"/>
        <w:wordWrap w:val="0"/>
        <w:spacing w:line="560" w:lineRule="exact"/>
        <w:ind w:firstLine="42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按政府信息公开工作有关规定，进一步规范组织管理、人员落实、工作规程，加强政府信息公开管理，确保网络信息的安全。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（四）政府信息公开平台建设</w:t>
      </w:r>
    </w:p>
    <w:p>
      <w:p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监督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保障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安排专人负责，认真对照《政府信息公开条例》要求，完善信息公开审查制度，明确政府信息公开工作规程，切实落实政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府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32"/>
          <w:lang w:eastAsia="zh-CN"/>
        </w:rPr>
        <w:t>信息公开相关任务。</w:t>
      </w:r>
    </w:p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主动公开政府信息情况</w:t>
      </w:r>
    </w:p>
    <w:p>
      <w:pPr>
        <w:widowControl/>
        <w:spacing w:line="360" w:lineRule="exact"/>
        <w:jc w:val="center"/>
        <w:rPr>
          <w:rFonts w:hint="eastAsia" w:ascii="宋体" w:hAnsi="宋体" w:eastAsia="宋体" w:cs="宋体"/>
          <w:color w:val="333333"/>
          <w:sz w:val="15"/>
          <w:szCs w:val="15"/>
        </w:rPr>
      </w:pP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4"/>
        <w:gridCol w:w="1540"/>
        <w:gridCol w:w="1441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gridSpan w:val="4"/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  <w:t>第二十条</w:t>
            </w: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  <w:t>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  <w:t>信息内容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  <w:t>本年</w:t>
            </w: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  <w:lang w:eastAsia="zh-CN"/>
              </w:rPr>
              <w:t>制发件</w:t>
            </w: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  <w:t>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</w:rPr>
              <w:t>本年</w:t>
            </w: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  <w:lang w:eastAsia="zh-CN"/>
              </w:rPr>
              <w:t>废止件数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color w:val="333333"/>
                <w:sz w:val="15"/>
                <w:szCs w:val="15"/>
                <w:lang w:eastAsia="zh-CN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规章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eastAsia="zh-CN"/>
              </w:rPr>
              <w:t>行政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规范性文件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第二十条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信息内容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eastAsia="zh-CN"/>
              </w:rPr>
              <w:t>本年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行政许可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第二十条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信息内容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eastAsia="zh-CN"/>
              </w:rPr>
              <w:t>本年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处理决定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行政处罚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行政强制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25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第二十条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信息内容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33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</w:rPr>
              <w:t>行政事业性收费</w:t>
            </w:r>
          </w:p>
        </w:tc>
        <w:tc>
          <w:tcPr>
            <w:tcW w:w="5561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三、收到和处理政府信息公开申请情况</w:t>
      </w:r>
    </w:p>
    <w:tbl>
      <w:tblPr>
        <w:tblStyle w:val="6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612"/>
        <w:gridCol w:w="2373"/>
        <w:gridCol w:w="825"/>
        <w:gridCol w:w="765"/>
        <w:gridCol w:w="765"/>
        <w:gridCol w:w="890"/>
        <w:gridCol w:w="996"/>
        <w:gridCol w:w="649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333333"/>
                <w:sz w:val="15"/>
                <w:szCs w:val="15"/>
              </w:rPr>
              <w:t>（本列数据的勾稽关系为：第一项加第二项之和，等于第三项加第四项之和）</w:t>
            </w:r>
          </w:p>
        </w:tc>
        <w:tc>
          <w:tcPr>
            <w:tcW w:w="574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法人或其他组织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商业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企业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科研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机构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社会公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益组织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法律服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务机构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15"/>
                <w:szCs w:val="15"/>
              </w:rPr>
              <w:t>其他</w:t>
            </w: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（一）予以公开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（三）不予公开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1.属于国家秘密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（四）无法提供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（五）不予处理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2.重复申请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highlight w:val="none"/>
              </w:rPr>
            </w:pPr>
          </w:p>
        </w:tc>
        <w:tc>
          <w:tcPr>
            <w:tcW w:w="61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六）其他处理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1.申请人无正当里有逾期不补正、行政机关不再处理其政府信息公开申请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61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373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3.其他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（七）总计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</w:rPr>
              <w:t> 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sz w:val="15"/>
                <w:szCs w:val="15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四、政府信息公开行政复议、行政诉讼情况</w:t>
      </w:r>
    </w:p>
    <w:p>
      <w:pPr>
        <w:widowControl/>
        <w:spacing w:line="360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</w:p>
    <w:tbl>
      <w:tblPr>
        <w:tblStyle w:val="6"/>
        <w:tblW w:w="91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512"/>
        <w:gridCol w:w="524"/>
        <w:gridCol w:w="464"/>
        <w:gridCol w:w="491"/>
        <w:gridCol w:w="545"/>
        <w:gridCol w:w="518"/>
        <w:gridCol w:w="505"/>
        <w:gridCol w:w="531"/>
        <w:gridCol w:w="600"/>
        <w:gridCol w:w="655"/>
        <w:gridCol w:w="573"/>
        <w:gridCol w:w="600"/>
        <w:gridCol w:w="569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5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行政复议</w:t>
            </w:r>
          </w:p>
        </w:tc>
        <w:tc>
          <w:tcPr>
            <w:tcW w:w="666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1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49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总计</w:t>
            </w:r>
          </w:p>
        </w:tc>
        <w:tc>
          <w:tcPr>
            <w:tcW w:w="269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未经复议直接起诉</w:t>
            </w:r>
          </w:p>
        </w:tc>
        <w:tc>
          <w:tcPr>
            <w:tcW w:w="39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5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51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5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49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总计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结果维持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其他结果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尚未审结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5"/>
                <w:szCs w:val="15"/>
                <w:lang w:val="en-US" w:eastAsia="zh-CN"/>
              </w:rPr>
              <w:t>0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五、存在的主要问题及改进情况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（一）存在的主要问题 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铁西区卫生健康局政府信息公开工作仍存在一些有待改进的地方，主要表现为：网上调查和征集调查内容较少，信息公开时效性、规范性还有待加强。</w:t>
      </w:r>
    </w:p>
    <w:p>
      <w:pPr>
        <w:ind w:firstLine="643" w:firstLineChars="200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（二）下一步改进措施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，铁西区卫生健康局将按照区委、区政府有关政府信息公开工作的统一部署，扎实推进以下工作：一是进一步强化互动交流。以群众对卫生健康工作信息需求为导向，切实加强网上调查，广泛开展意见征集，并灵活运用政府网站、“铁西发布”等媒介，不断丰富信息公开内容，保障群众的知情权。二是进一步健全工作机制。完善政务公开、信息发布等工作机制，确保卫生健康系统政务公开工作机制完善、发布及时、公开有效。三是进一步强化学习培训。多组织有关政府信息公开工作的学习培训，使干部职工对政府信息公开工作有更加全面准确的认识，做到依法、主动公开。</w:t>
      </w:r>
    </w:p>
    <w:p>
      <w:pPr>
        <w:spacing w:line="560" w:lineRule="exact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六、其他需要报告的事项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无其他需要报告的事项。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bookmarkStart w:id="0" w:name="_GoBack"/>
      <w:bookmarkEnd w:id="0"/>
    </w:p>
    <w:p>
      <w:pPr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铁西区卫生健康局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2561279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-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82"/>
    <w:rsid w:val="000206DB"/>
    <w:rsid w:val="00090614"/>
    <w:rsid w:val="000B7282"/>
    <w:rsid w:val="0011171B"/>
    <w:rsid w:val="00131BFD"/>
    <w:rsid w:val="00132DA0"/>
    <w:rsid w:val="001839D9"/>
    <w:rsid w:val="001F3C0B"/>
    <w:rsid w:val="0023511F"/>
    <w:rsid w:val="00296B4B"/>
    <w:rsid w:val="00405721"/>
    <w:rsid w:val="00456667"/>
    <w:rsid w:val="0050136C"/>
    <w:rsid w:val="00535331"/>
    <w:rsid w:val="00574E15"/>
    <w:rsid w:val="00626332"/>
    <w:rsid w:val="006A6475"/>
    <w:rsid w:val="00706030"/>
    <w:rsid w:val="00794744"/>
    <w:rsid w:val="007E3F7D"/>
    <w:rsid w:val="00832D8C"/>
    <w:rsid w:val="00847DE3"/>
    <w:rsid w:val="00940832"/>
    <w:rsid w:val="009A3B7F"/>
    <w:rsid w:val="00A76D9D"/>
    <w:rsid w:val="00B86DD9"/>
    <w:rsid w:val="00BF7B97"/>
    <w:rsid w:val="00CB183C"/>
    <w:rsid w:val="00CF0BC3"/>
    <w:rsid w:val="00DB7D21"/>
    <w:rsid w:val="00FD332C"/>
    <w:rsid w:val="00FF7FF2"/>
    <w:rsid w:val="027155E3"/>
    <w:rsid w:val="06D526AD"/>
    <w:rsid w:val="07E31550"/>
    <w:rsid w:val="082552E4"/>
    <w:rsid w:val="0B37438A"/>
    <w:rsid w:val="0B4D3BF1"/>
    <w:rsid w:val="0BFF69B1"/>
    <w:rsid w:val="0D860802"/>
    <w:rsid w:val="10503315"/>
    <w:rsid w:val="111927C8"/>
    <w:rsid w:val="15595889"/>
    <w:rsid w:val="19615A63"/>
    <w:rsid w:val="1B257DD3"/>
    <w:rsid w:val="1BDC5034"/>
    <w:rsid w:val="1D4163AC"/>
    <w:rsid w:val="1E6346E2"/>
    <w:rsid w:val="2017047C"/>
    <w:rsid w:val="23981E4A"/>
    <w:rsid w:val="24157399"/>
    <w:rsid w:val="250C6795"/>
    <w:rsid w:val="2ABC535A"/>
    <w:rsid w:val="31AA24BE"/>
    <w:rsid w:val="32F50547"/>
    <w:rsid w:val="3A86417A"/>
    <w:rsid w:val="3F272ABA"/>
    <w:rsid w:val="3F5900B0"/>
    <w:rsid w:val="40E350A8"/>
    <w:rsid w:val="43061683"/>
    <w:rsid w:val="432D16DA"/>
    <w:rsid w:val="505B3C87"/>
    <w:rsid w:val="541C54DC"/>
    <w:rsid w:val="55267080"/>
    <w:rsid w:val="583D0117"/>
    <w:rsid w:val="596F1648"/>
    <w:rsid w:val="5A495584"/>
    <w:rsid w:val="5B074514"/>
    <w:rsid w:val="5BFF72D5"/>
    <w:rsid w:val="61395C63"/>
    <w:rsid w:val="613C7E14"/>
    <w:rsid w:val="64C74ED6"/>
    <w:rsid w:val="65B70E9A"/>
    <w:rsid w:val="698B267D"/>
    <w:rsid w:val="6C6E0447"/>
    <w:rsid w:val="6C7F5E71"/>
    <w:rsid w:val="6CE67F38"/>
    <w:rsid w:val="6E8D4DE1"/>
    <w:rsid w:val="6FE45F6A"/>
    <w:rsid w:val="705B4F35"/>
    <w:rsid w:val="73BB197C"/>
    <w:rsid w:val="76420822"/>
    <w:rsid w:val="7BFE1BDC"/>
    <w:rsid w:val="7D1338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Times New Roman" w:hAnsi="Times New Roman" w:eastAsia="华文仿宋" w:cs="Times New Roman"/>
      <w:sz w:val="30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styleId="11">
    <w:name w:val="HTML Code"/>
    <w:basedOn w:val="7"/>
    <w:semiHidden/>
    <w:unhideWhenUsed/>
    <w:qFormat/>
    <w:uiPriority w:val="99"/>
    <w:rPr>
      <w:rFonts w:ascii="Courier New" w:hAnsi="Courier New"/>
      <w:sz w:val="20"/>
    </w:rPr>
  </w:style>
  <w:style w:type="character" w:customStyle="1" w:styleId="12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calendar-head__next-year-btn"/>
    <w:basedOn w:val="7"/>
    <w:qFormat/>
    <w:uiPriority w:val="0"/>
  </w:style>
  <w:style w:type="character" w:customStyle="1" w:styleId="16">
    <w:name w:val="calendar-head__prev-range-btn"/>
    <w:basedOn w:val="7"/>
    <w:qFormat/>
    <w:uiPriority w:val="0"/>
    <w:rPr>
      <w:vanish/>
    </w:rPr>
  </w:style>
  <w:style w:type="character" w:customStyle="1" w:styleId="17">
    <w:name w:val="calendar-head__next-month-btn"/>
    <w:basedOn w:val="7"/>
    <w:qFormat/>
    <w:uiPriority w:val="0"/>
  </w:style>
  <w:style w:type="character" w:customStyle="1" w:styleId="18">
    <w:name w:val="active2"/>
    <w:basedOn w:val="7"/>
    <w:uiPriority w:val="0"/>
    <w:rPr>
      <w:color w:val="333333"/>
    </w:rPr>
  </w:style>
  <w:style w:type="character" w:customStyle="1" w:styleId="19">
    <w:name w:val="hover"/>
    <w:basedOn w:val="7"/>
    <w:qFormat/>
    <w:uiPriority w:val="0"/>
    <w:rPr>
      <w:color w:val="2F6EA2"/>
    </w:rPr>
  </w:style>
  <w:style w:type="character" w:customStyle="1" w:styleId="20">
    <w:name w:val="calendar-head__text-display"/>
    <w:basedOn w:val="7"/>
    <w:qFormat/>
    <w:uiPriority w:val="0"/>
    <w:rPr>
      <w:vanish/>
    </w:rPr>
  </w:style>
  <w:style w:type="character" w:customStyle="1" w:styleId="21">
    <w:name w:val="calendar-head__year-range"/>
    <w:basedOn w:val="7"/>
    <w:qFormat/>
    <w:uiPriority w:val="0"/>
    <w:rPr>
      <w:vanish/>
    </w:rPr>
  </w:style>
  <w:style w:type="character" w:customStyle="1" w:styleId="22">
    <w:name w:val="calendar-head__next-range-btn"/>
    <w:basedOn w:val="7"/>
    <w:qFormat/>
    <w:uiPriority w:val="0"/>
    <w:rPr>
      <w:vanish/>
    </w:rPr>
  </w:style>
  <w:style w:type="character" w:customStyle="1" w:styleId="23">
    <w:name w:val="active"/>
    <w:basedOn w:val="7"/>
    <w:qFormat/>
    <w:uiPriority w:val="0"/>
    <w:rPr>
      <w:color w:val="333333"/>
    </w:rPr>
  </w:style>
  <w:style w:type="character" w:customStyle="1" w:styleId="24">
    <w:name w:val="icon8"/>
    <w:basedOn w:val="7"/>
    <w:uiPriority w:val="0"/>
  </w:style>
  <w:style w:type="character" w:customStyle="1" w:styleId="25">
    <w:name w:val="on1"/>
    <w:basedOn w:val="7"/>
    <w:qFormat/>
    <w:uiPriority w:val="0"/>
    <w:rPr>
      <w:b/>
      <w:bCs/>
      <w:color w:val="D10200"/>
      <w:shd w:val="clear" w:fill="F2F2F2"/>
    </w:rPr>
  </w:style>
  <w:style w:type="character" w:customStyle="1" w:styleId="26">
    <w:name w:val="icon5"/>
    <w:basedOn w:val="7"/>
    <w:qFormat/>
    <w:uiPriority w:val="0"/>
  </w:style>
  <w:style w:type="character" w:customStyle="1" w:styleId="27">
    <w:name w:val="icon6"/>
    <w:basedOn w:val="7"/>
    <w:qFormat/>
    <w:uiPriority w:val="0"/>
  </w:style>
  <w:style w:type="character" w:customStyle="1" w:styleId="28">
    <w:name w:val="icon1"/>
    <w:basedOn w:val="7"/>
    <w:qFormat/>
    <w:uiPriority w:val="0"/>
  </w:style>
  <w:style w:type="character" w:customStyle="1" w:styleId="29">
    <w:name w:val="icon2"/>
    <w:basedOn w:val="7"/>
    <w:qFormat/>
    <w:uiPriority w:val="0"/>
  </w:style>
  <w:style w:type="character" w:customStyle="1" w:styleId="30">
    <w:name w:val="icon3"/>
    <w:basedOn w:val="7"/>
    <w:qFormat/>
    <w:uiPriority w:val="0"/>
  </w:style>
  <w:style w:type="character" w:customStyle="1" w:styleId="31">
    <w:name w:val="icon4"/>
    <w:basedOn w:val="7"/>
    <w:qFormat/>
    <w:uiPriority w:val="0"/>
  </w:style>
  <w:style w:type="character" w:customStyle="1" w:styleId="32">
    <w:name w:val="icon7"/>
    <w:basedOn w:val="7"/>
    <w:uiPriority w:val="0"/>
  </w:style>
  <w:style w:type="character" w:customStyle="1" w:styleId="33">
    <w:name w:val="sl"/>
    <w:basedOn w:val="7"/>
    <w:qFormat/>
    <w:uiPriority w:val="0"/>
    <w:rPr>
      <w:sz w:val="21"/>
      <w:szCs w:val="21"/>
    </w:rPr>
  </w:style>
  <w:style w:type="character" w:customStyle="1" w:styleId="34">
    <w:name w:val="fy_go"/>
    <w:basedOn w:val="7"/>
    <w:uiPriority w:val="0"/>
    <w:rPr>
      <w:color w:val="FFFFFF"/>
      <w:sz w:val="21"/>
      <w:szCs w:val="21"/>
      <w:shd w:val="clear" w:fill="D10200"/>
    </w:rPr>
  </w:style>
  <w:style w:type="character" w:customStyle="1" w:styleId="35">
    <w:name w:val="line"/>
    <w:basedOn w:val="7"/>
    <w:qFormat/>
    <w:uiPriority w:val="0"/>
  </w:style>
  <w:style w:type="character" w:customStyle="1" w:styleId="36">
    <w:name w:val="line1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gang\Documents\&#33258;&#23450;&#20041;%20Office%20&#27169;&#26495;\Doc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Company>Microsoft</Company>
  <Pages>5</Pages>
  <Words>305</Words>
  <Characters>1744</Characters>
  <Lines>14</Lines>
  <Paragraphs>4</Paragraphs>
  <TotalTime>6</TotalTime>
  <ScaleCrop>false</ScaleCrop>
  <LinksUpToDate>false</LinksUpToDate>
  <CharactersWithSpaces>2045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2021-01-31T02:35:00Z</dcterms:created>
  <dc:creator>zhanggang</dc:creator>
  <cp:lastModifiedBy>Administrator</cp:lastModifiedBy>
  <dcterms:modified xsi:type="dcterms:W3CDTF">2022-01-29T09:19:01Z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4D12601AA8264DBA836084769564B274</vt:lpwstr>
  </property>
</Properties>
</file>